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36" w:rsidRPr="00952E33" w:rsidRDefault="00CE7036" w:rsidP="00CE7036">
      <w:pPr>
        <w:jc w:val="center"/>
        <w:rPr>
          <w:b/>
          <w:u w:val="single"/>
        </w:rPr>
      </w:pPr>
      <w:r w:rsidRPr="003F0A43">
        <w:rPr>
          <w:b/>
          <w:u w:val="single"/>
        </w:rPr>
        <w:t>ΔΕΛΤΙΟ ΤΥΠΟΥ</w:t>
      </w:r>
      <w:bookmarkStart w:id="0" w:name="_GoBack"/>
      <w:bookmarkEnd w:id="0"/>
    </w:p>
    <w:p w:rsidR="00CE7036" w:rsidRPr="00952E33" w:rsidRDefault="00CE7036" w:rsidP="00CE7036">
      <w:r>
        <w:t>«Ο ΚΑΡΑΓΚΙΟΖΗΣ ΚΑΙ ΤΟ ΜΑΓΕΜΕΝΟ ΠΟΥΛΙ » | ΣΥΝΕΔΡΙΑΚΟ ΚΕΝΤΡΟ ΚΙΛΚΙΣ</w:t>
      </w:r>
    </w:p>
    <w:p w:rsidR="00CE7036" w:rsidRPr="00952E33" w:rsidRDefault="00CE7036" w:rsidP="00CE7036">
      <w:r>
        <w:t>Παράσταση Καραγκιόζη από το θέατρο Σκιών του Χρήστου Στανίση</w:t>
      </w:r>
      <w:r w:rsidRPr="00952E33">
        <w:t xml:space="preserve">. </w:t>
      </w:r>
    </w:p>
    <w:p w:rsidR="00CE7036" w:rsidRPr="00952E33" w:rsidRDefault="00CE7036" w:rsidP="00CE7036">
      <w:r>
        <w:t xml:space="preserve">Κυριακή 25  Φεβρουαρίου </w:t>
      </w:r>
      <w:r w:rsidRPr="00952E33">
        <w:t xml:space="preserve"> 2018 | Ώρα 12:00 |ΕΙΣΟΔΟΣ ΕΛΕΥΘΕΡΗ </w:t>
      </w:r>
    </w:p>
    <w:p w:rsidR="00CE7036" w:rsidRDefault="00CE7036" w:rsidP="00CE7036"/>
    <w:p w:rsidR="00CE7036" w:rsidRPr="00CE7036" w:rsidRDefault="00CE7036" w:rsidP="00CE7036">
      <w:pPr>
        <w:rPr>
          <w:u w:val="single"/>
        </w:rPr>
      </w:pPr>
      <w:r w:rsidRPr="00CE7036">
        <w:rPr>
          <w:u w:val="single"/>
        </w:rPr>
        <w:t xml:space="preserve">Λίγα λόγια για το έργο: </w:t>
      </w:r>
    </w:p>
    <w:p w:rsidR="00CE7036" w:rsidRPr="00CE7036" w:rsidRDefault="00CE7036" w:rsidP="00CE7036">
      <w:r w:rsidRPr="00CE7036">
        <w:t>Όλοι ψάχνουν να βρουν το πουλί που κάνει τα χρυσά αβγά.</w:t>
      </w:r>
    </w:p>
    <w:p w:rsidR="00CE7036" w:rsidRPr="00CE7036" w:rsidRDefault="00CE7036" w:rsidP="00CE7036">
      <w:r w:rsidRPr="00CE7036">
        <w:t>Κανείς όμως δεν το έχει δει για να ξέρει πως είναι. Όσοι πάλι ψάχνοντας το είδαν γύρισαν τρομαγμένοι και δεν λένε πολλά.</w:t>
      </w:r>
    </w:p>
    <w:p w:rsidR="00CE7036" w:rsidRPr="00CE7036" w:rsidRDefault="00CE7036" w:rsidP="00CE7036">
      <w:r w:rsidRPr="00CE7036">
        <w:t>Ακούγοντας όλα αυτά ο Καραγκιόζης, περίεργος όπως είναι, πείθει τον Χατζηαβάτη να πάνε να ψάξουν και αυτοί για πουλί που κάνει τα χρυσά αβγά.</w:t>
      </w:r>
    </w:p>
    <w:p w:rsidR="00CE7036" w:rsidRPr="00CE7036" w:rsidRDefault="00CE7036" w:rsidP="00CE7036">
      <w:r w:rsidRPr="00CE7036">
        <w:t>Θα καταφέρουν να το βρουν;</w:t>
      </w:r>
    </w:p>
    <w:p w:rsidR="00CE7036" w:rsidRPr="00CE7036" w:rsidRDefault="00CE7036" w:rsidP="00CE7036">
      <w:r w:rsidRPr="00CE7036">
        <w:t xml:space="preserve">Θα ανακαλύψουν τι είναι αυτό που όλοι όσοι έψαχναν το πουλί, τους τρόμαξε; </w:t>
      </w:r>
    </w:p>
    <w:p w:rsidR="00CE7036" w:rsidRPr="00CE7036" w:rsidRDefault="00CE7036" w:rsidP="00CE7036">
      <w:pPr>
        <w:spacing w:after="0"/>
      </w:pPr>
      <w:r w:rsidRPr="00CE7036">
        <w:t>Ένα παλιό λαϊκό παραμύθι ζωντανεύει στην σκηνή του Χρήστου Στανίση, με μουσικές και τραγούδια του Καλλιτεχνικού Συλλόγου Δημοτικής Μουσικής ΔΟΜΝΑ ΣΑΜΙΟΥ</w:t>
      </w:r>
      <w:r>
        <w:t xml:space="preserve">. </w:t>
      </w:r>
    </w:p>
    <w:p w:rsidR="00CE7036" w:rsidRDefault="00CE7036" w:rsidP="00CE7036">
      <w:pPr>
        <w:jc w:val="both"/>
        <w:rPr>
          <w:rFonts w:cs="Times New Roman"/>
          <w:b/>
        </w:rPr>
      </w:pPr>
    </w:p>
    <w:p w:rsidR="00CE7036" w:rsidRPr="00CE7036" w:rsidRDefault="00CE7036" w:rsidP="00CE7036">
      <w:pPr>
        <w:pStyle w:val="Default"/>
        <w:rPr>
          <w:rFonts w:ascii="Calibri" w:hAnsi="Calibri" w:cs="Times New Roman"/>
          <w:b/>
          <w:sz w:val="22"/>
          <w:szCs w:val="22"/>
        </w:rPr>
      </w:pPr>
      <w:r w:rsidRPr="00CE7036">
        <w:rPr>
          <w:rFonts w:ascii="Calibri" w:hAnsi="Calibri" w:cs="Times New Roman"/>
          <w:b/>
          <w:sz w:val="22"/>
          <w:szCs w:val="22"/>
        </w:rPr>
        <w:t>Χρήστος Στανίσης</w:t>
      </w:r>
    </w:p>
    <w:p w:rsidR="00CE7036" w:rsidRPr="00CE7036" w:rsidRDefault="00CE7036" w:rsidP="00CE7036">
      <w:pPr>
        <w:pStyle w:val="Default"/>
        <w:rPr>
          <w:rFonts w:ascii="Calibri" w:hAnsi="Calibri" w:cs="Times New Roman"/>
          <w:sz w:val="22"/>
          <w:szCs w:val="22"/>
        </w:rPr>
      </w:pPr>
      <w:r w:rsidRPr="00CE7036">
        <w:rPr>
          <w:rFonts w:ascii="Calibri" w:hAnsi="Calibri" w:cs="Times New Roman"/>
          <w:sz w:val="22"/>
          <w:szCs w:val="22"/>
        </w:rPr>
        <w:t>(σύντομος βίος)</w:t>
      </w:r>
    </w:p>
    <w:p w:rsidR="00CE7036" w:rsidRPr="00CE7036" w:rsidRDefault="00CE7036" w:rsidP="00CE7036">
      <w:pPr>
        <w:pStyle w:val="Default"/>
        <w:rPr>
          <w:rFonts w:ascii="Calibri" w:hAnsi="Calibri" w:cs="Times New Roman"/>
          <w:sz w:val="22"/>
          <w:szCs w:val="22"/>
        </w:rPr>
      </w:pPr>
      <w:r w:rsidRPr="00CE7036">
        <w:rPr>
          <w:rFonts w:ascii="Calibri" w:hAnsi="Calibri" w:cs="Times New Roman"/>
          <w:sz w:val="22"/>
          <w:szCs w:val="22"/>
        </w:rPr>
        <w:t>Γεννήθηκε στη Θεσσαλονίκη.</w:t>
      </w:r>
    </w:p>
    <w:p w:rsidR="00CE7036" w:rsidRPr="00CE7036" w:rsidRDefault="00CE7036" w:rsidP="00CE7036">
      <w:pPr>
        <w:pStyle w:val="Default"/>
        <w:jc w:val="both"/>
        <w:rPr>
          <w:rFonts w:ascii="Calibri" w:hAnsi="Calibri" w:cs="Times New Roman"/>
          <w:sz w:val="22"/>
          <w:szCs w:val="22"/>
        </w:rPr>
      </w:pPr>
      <w:r w:rsidRPr="00CE7036">
        <w:rPr>
          <w:rFonts w:ascii="Calibri" w:hAnsi="Calibri" w:cs="Times New Roman"/>
          <w:sz w:val="22"/>
          <w:szCs w:val="22"/>
        </w:rPr>
        <w:t>Έμαθε την τέχνη του θεάτρου σκιών και του λαϊκού θεάτρου από τον Ευγένιο Σπαθάρη.</w:t>
      </w:r>
    </w:p>
    <w:p w:rsidR="00CE7036" w:rsidRPr="00CE7036" w:rsidRDefault="00CE7036" w:rsidP="00CE7036">
      <w:pPr>
        <w:pStyle w:val="Default"/>
        <w:jc w:val="both"/>
        <w:rPr>
          <w:rFonts w:ascii="Calibri" w:hAnsi="Calibri" w:cs="Times New Roman"/>
          <w:sz w:val="22"/>
          <w:szCs w:val="22"/>
        </w:rPr>
      </w:pPr>
      <w:r w:rsidRPr="00CE7036">
        <w:rPr>
          <w:rFonts w:ascii="Calibri" w:hAnsi="Calibri" w:cs="Times New Roman"/>
          <w:sz w:val="22"/>
          <w:szCs w:val="22"/>
        </w:rPr>
        <w:t>Από το 1993 παίζει επαγγελματικά σε σχολεία, σε παιδικούς σταθμούς, παιδικά πάρτυ, σε εκδηλώσεις δήμων και πολιτιστικών συλλόγων, σε φεστιβάλ Ελλάδα και εξωτερικό, σε διάφορα μουσεία κ.α.</w:t>
      </w:r>
    </w:p>
    <w:p w:rsidR="00CE7036" w:rsidRPr="00CE7036" w:rsidRDefault="00CE7036" w:rsidP="00CE7036">
      <w:pPr>
        <w:pStyle w:val="Default"/>
        <w:jc w:val="both"/>
        <w:rPr>
          <w:rFonts w:ascii="Calibri" w:hAnsi="Calibri" w:cs="Times New Roman"/>
          <w:sz w:val="22"/>
          <w:szCs w:val="22"/>
        </w:rPr>
      </w:pPr>
      <w:r w:rsidRPr="00CE7036">
        <w:rPr>
          <w:rFonts w:ascii="Calibri" w:hAnsi="Calibri" w:cs="Times New Roman"/>
          <w:sz w:val="22"/>
          <w:szCs w:val="22"/>
        </w:rPr>
        <w:t>Από τον Οκτώβριο του 2001 μέχρι και τον Ιούνιο του 2010 παρουσιάσει στην δημοτική τηλεόραση Θεσσαλονίκης την εκπομπή «η Ελλάδα μέσα από το θέατρο σκιών» όπου ανεβάζει κλασικές κωμωδίες του Καραγκιόζη αλλά και διασκευάζει και ιστορίες από την αρχαία και νεότερη Ελλάδα.</w:t>
      </w:r>
    </w:p>
    <w:p w:rsidR="00CE7036" w:rsidRPr="00CE7036" w:rsidRDefault="00CE7036" w:rsidP="00CE7036">
      <w:pPr>
        <w:pStyle w:val="Default"/>
        <w:jc w:val="both"/>
        <w:rPr>
          <w:rFonts w:ascii="Calibri" w:hAnsi="Calibri" w:cs="Times New Roman"/>
          <w:sz w:val="22"/>
          <w:szCs w:val="22"/>
        </w:rPr>
      </w:pPr>
      <w:r w:rsidRPr="00CE7036">
        <w:rPr>
          <w:rFonts w:ascii="Calibri" w:hAnsi="Calibri" w:cs="Times New Roman"/>
          <w:sz w:val="22"/>
          <w:szCs w:val="22"/>
        </w:rPr>
        <w:t>Έχει συνεργαστεί με πολλούς σπουδαίους καλλιτέχνες, τραγουδιστές, ηθοποιούς, ζωγράφους και χορευτές όπως οι : Ψαραντώνης, Αγάθωνας, Μίμης Πλέσσας, Χριστόδουλος Χάλαρης,, Ross Daly, Αντώνης Καφετζόπουλος, Βαγγέλης Τάκος, Νίκος Δημητράτος, Κωνσταντίνος Παλιάν, Κώστας Αλεξανδρίδης κ.α.</w:t>
      </w:r>
    </w:p>
    <w:p w:rsidR="00CE7036" w:rsidRPr="00CE7036" w:rsidRDefault="00CE7036" w:rsidP="00CE7036">
      <w:pPr>
        <w:pStyle w:val="Default"/>
        <w:jc w:val="both"/>
        <w:rPr>
          <w:rFonts w:ascii="Calibri" w:hAnsi="Calibri" w:cs="Times New Roman"/>
          <w:sz w:val="22"/>
          <w:szCs w:val="22"/>
        </w:rPr>
      </w:pPr>
      <w:r w:rsidRPr="00CE7036">
        <w:rPr>
          <w:rFonts w:ascii="Calibri" w:hAnsi="Calibri" w:cs="Times New Roman"/>
          <w:sz w:val="22"/>
          <w:szCs w:val="22"/>
        </w:rPr>
        <w:lastRenderedPageBreak/>
        <w:t>Έχει διδάξει λαϊκό θέατρο και θέατρο σκιών στη δραματική σχολή του Κ.Θ.Β.Ε. και σε ιδιωτικές σχολές θεάτρου.</w:t>
      </w:r>
    </w:p>
    <w:p w:rsidR="00CE7036" w:rsidRPr="00CE7036" w:rsidRDefault="00CE7036" w:rsidP="00CE7036">
      <w:pPr>
        <w:pStyle w:val="Default"/>
        <w:jc w:val="both"/>
        <w:rPr>
          <w:rFonts w:ascii="Calibri" w:hAnsi="Calibri" w:cs="Times New Roman"/>
          <w:sz w:val="22"/>
          <w:szCs w:val="22"/>
        </w:rPr>
      </w:pPr>
      <w:r w:rsidRPr="00CE7036">
        <w:rPr>
          <w:rFonts w:ascii="Calibri" w:hAnsi="Calibri" w:cs="Times New Roman"/>
          <w:sz w:val="22"/>
          <w:szCs w:val="22"/>
        </w:rPr>
        <w:t>Μέλος του Συλλόγου Καλλιτεχνών Εικαστικών Τεχνών Βορείου Ελλάδος και συνεργάτης του Λαογραφικού και εθνολογικού μουσείου Θεσσαλονίκης.</w:t>
      </w:r>
    </w:p>
    <w:p w:rsidR="00CE7036" w:rsidRPr="00CE7036" w:rsidRDefault="00CE7036" w:rsidP="00CE7036">
      <w:pPr>
        <w:pStyle w:val="Default"/>
        <w:jc w:val="both"/>
        <w:rPr>
          <w:rFonts w:ascii="Calibri" w:hAnsi="Calibri" w:cs="Times New Roman"/>
          <w:sz w:val="22"/>
          <w:szCs w:val="22"/>
        </w:rPr>
      </w:pPr>
      <w:r w:rsidRPr="00CE7036">
        <w:rPr>
          <w:rFonts w:ascii="Calibri" w:hAnsi="Calibri" w:cs="Times New Roman"/>
          <w:sz w:val="22"/>
          <w:szCs w:val="22"/>
        </w:rPr>
        <w:t>Φιγούρες του φιλοξενούνται στο μουσείο του φεστιβάλ του Τσεν – Τσουν στη Ν. Κορέα, στο μουσείου παγκοσμίου κουκλοθεάτρου στην Ισπανία, στο μουσείο θεάτρου σκιών «ΕΥΓΕΝΙΟΣ ΣΠΑΘΑΡΗΣ» και σε διάφορες συλλογές ιδρυμάτων και ιδιωτικές.</w:t>
      </w:r>
    </w:p>
    <w:p w:rsidR="00CE7036" w:rsidRPr="00CE7036" w:rsidRDefault="00CE7036" w:rsidP="00CE7036">
      <w:pPr>
        <w:pStyle w:val="Default"/>
        <w:jc w:val="both"/>
        <w:rPr>
          <w:rFonts w:ascii="Calibri" w:hAnsi="Calibri" w:cs="Times New Roman"/>
          <w:sz w:val="22"/>
          <w:szCs w:val="22"/>
        </w:rPr>
      </w:pPr>
    </w:p>
    <w:p w:rsidR="00CE7036" w:rsidRPr="00CE7036" w:rsidRDefault="00CE7036" w:rsidP="00CE7036">
      <w:pPr>
        <w:pStyle w:val="Default"/>
        <w:jc w:val="both"/>
        <w:rPr>
          <w:rFonts w:ascii="Calibri" w:hAnsi="Calibri" w:cs="Times New Roman"/>
          <w:sz w:val="22"/>
          <w:szCs w:val="22"/>
        </w:rPr>
      </w:pPr>
    </w:p>
    <w:p w:rsidR="00CE7036" w:rsidRPr="00952E33" w:rsidRDefault="00CE7036" w:rsidP="00CE7036">
      <w:pPr>
        <w:jc w:val="both"/>
        <w:rPr>
          <w:rFonts w:cs="Times New Roman"/>
          <w:b/>
        </w:rPr>
      </w:pPr>
    </w:p>
    <w:p w:rsidR="00CE7036" w:rsidRDefault="00CE7036" w:rsidP="00CE7036">
      <w:pPr>
        <w:spacing w:after="0" w:line="240" w:lineRule="auto"/>
        <w:rPr>
          <w:u w:val="single"/>
        </w:rPr>
      </w:pPr>
      <w:r w:rsidRPr="00557F6D">
        <w:rPr>
          <w:u w:val="single"/>
        </w:rPr>
        <w:t xml:space="preserve">ΠΑΡΑΓΩΓΗ: </w:t>
      </w:r>
    </w:p>
    <w:p w:rsidR="00CE7036" w:rsidRPr="00557F6D" w:rsidRDefault="00CE7036" w:rsidP="00CE7036">
      <w:pPr>
        <w:spacing w:after="0" w:line="240" w:lineRule="auto"/>
        <w:rPr>
          <w:u w:val="single"/>
        </w:rPr>
      </w:pPr>
    </w:p>
    <w:p w:rsidR="00CE7036" w:rsidRPr="00557F6D" w:rsidRDefault="00CE7036" w:rsidP="00CE7036">
      <w:pPr>
        <w:spacing w:after="0" w:line="240" w:lineRule="auto"/>
        <w:rPr>
          <w:b/>
        </w:rPr>
      </w:pPr>
      <w:r>
        <w:rPr>
          <w:b/>
        </w:rPr>
        <w:t xml:space="preserve">Θέατρο Σκιών Χρήστου Στανίση </w:t>
      </w:r>
    </w:p>
    <w:p w:rsidR="00CE7036" w:rsidRDefault="00CE7036" w:rsidP="00CE7036"/>
    <w:p w:rsidR="00CE7036" w:rsidRDefault="00CE7036" w:rsidP="00CE7036">
      <w:r>
        <w:t xml:space="preserve"> </w:t>
      </w:r>
      <w:r w:rsidRPr="009206F1">
        <w:rPr>
          <w:u w:val="single"/>
        </w:rPr>
        <w:t>ΔΙΟΡΓΑΝΩΣΗ:</w:t>
      </w:r>
      <w:r w:rsidRPr="00FD4EDE">
        <w:t xml:space="preserve">     </w:t>
      </w:r>
    </w:p>
    <w:p w:rsidR="00CE7036" w:rsidRPr="00557F6D" w:rsidRDefault="00CE7036" w:rsidP="00CE7036">
      <w:pPr>
        <w:rPr>
          <w:b/>
        </w:rPr>
      </w:pPr>
      <w:r w:rsidRPr="00557F6D">
        <w:rPr>
          <w:b/>
        </w:rPr>
        <w:t xml:space="preserve">Κέντρο Πολιτισμού Περιφέρειας Κεντρικής Μακεδονίας                                </w:t>
      </w:r>
    </w:p>
    <w:p w:rsidR="00CE7036" w:rsidRPr="00B0695B" w:rsidRDefault="00CE7036" w:rsidP="00CE7036">
      <w:pPr>
        <w:pStyle w:val="Web"/>
        <w:rPr>
          <w:rFonts w:asciiTheme="minorHAnsi" w:hAnsiTheme="minorHAnsi"/>
          <w:sz w:val="22"/>
          <w:szCs w:val="22"/>
          <w:u w:val="single"/>
        </w:rPr>
      </w:pPr>
      <w:r w:rsidRPr="00B0695B">
        <w:rPr>
          <w:rFonts w:asciiTheme="minorHAnsi" w:hAnsiTheme="minorHAnsi"/>
          <w:sz w:val="22"/>
          <w:szCs w:val="22"/>
          <w:u w:val="single"/>
        </w:rPr>
        <w:t xml:space="preserve">ΣΥΝΔΙΟΡΓΑΝΩΣΗ: </w:t>
      </w:r>
    </w:p>
    <w:p w:rsidR="00CE7036" w:rsidRPr="00B0695B" w:rsidRDefault="00CE7036" w:rsidP="00CE7036">
      <w:pPr>
        <w:pStyle w:val="Web"/>
        <w:rPr>
          <w:rFonts w:asciiTheme="minorHAnsi" w:hAnsiTheme="minorHAnsi"/>
          <w:b/>
          <w:sz w:val="22"/>
          <w:szCs w:val="22"/>
        </w:rPr>
      </w:pPr>
      <w:r>
        <w:rPr>
          <w:rFonts w:asciiTheme="minorHAnsi" w:hAnsiTheme="minorHAnsi"/>
          <w:b/>
          <w:sz w:val="22"/>
          <w:szCs w:val="22"/>
        </w:rPr>
        <w:t xml:space="preserve">Περιφερειακή Ενότητα Κιλκίς </w:t>
      </w:r>
    </w:p>
    <w:p w:rsidR="00CE7036" w:rsidRPr="00B0695B" w:rsidRDefault="00CE7036" w:rsidP="00CE7036">
      <w:pPr>
        <w:pStyle w:val="Web"/>
        <w:rPr>
          <w:rFonts w:asciiTheme="minorHAnsi" w:hAnsiTheme="minorHAnsi"/>
          <w:sz w:val="22"/>
          <w:szCs w:val="22"/>
          <w:u w:val="single"/>
        </w:rPr>
      </w:pPr>
      <w:r w:rsidRPr="00B0695B">
        <w:rPr>
          <w:rFonts w:asciiTheme="minorHAnsi" w:hAnsiTheme="minorHAnsi"/>
          <w:sz w:val="22"/>
          <w:szCs w:val="22"/>
          <w:u w:val="single"/>
        </w:rPr>
        <w:t xml:space="preserve">ΜΕ ΤΗ ΣΤΗΡΙΞΗ: </w:t>
      </w:r>
    </w:p>
    <w:p w:rsidR="00CE7036" w:rsidRPr="00B0695B" w:rsidRDefault="00CE7036" w:rsidP="00CE7036">
      <w:pPr>
        <w:pStyle w:val="Web"/>
        <w:rPr>
          <w:rFonts w:asciiTheme="minorHAnsi" w:hAnsiTheme="minorHAnsi"/>
          <w:b/>
          <w:sz w:val="22"/>
          <w:szCs w:val="22"/>
          <w:u w:val="single"/>
        </w:rPr>
      </w:pPr>
      <w:r>
        <w:rPr>
          <w:rFonts w:asciiTheme="minorHAnsi" w:hAnsiTheme="minorHAnsi"/>
          <w:b/>
          <w:sz w:val="22"/>
          <w:szCs w:val="22"/>
        </w:rPr>
        <w:t>τ</w:t>
      </w:r>
      <w:r w:rsidRPr="00B0695B">
        <w:rPr>
          <w:rFonts w:asciiTheme="minorHAnsi" w:hAnsiTheme="minorHAnsi"/>
          <w:b/>
          <w:sz w:val="22"/>
          <w:szCs w:val="22"/>
        </w:rPr>
        <w:t xml:space="preserve">ου Δήμου Κιλκίς          </w:t>
      </w:r>
    </w:p>
    <w:p w:rsidR="00CE7036" w:rsidRDefault="00CE7036" w:rsidP="00CE7036">
      <w:pPr>
        <w:pStyle w:val="Web"/>
        <w:rPr>
          <w:rFonts w:asciiTheme="minorHAnsi" w:hAnsiTheme="minorHAnsi"/>
          <w:sz w:val="22"/>
          <w:szCs w:val="22"/>
          <w:u w:val="single"/>
        </w:rPr>
      </w:pPr>
    </w:p>
    <w:p w:rsidR="00CE7036" w:rsidRDefault="00CE7036" w:rsidP="00CE7036">
      <w:pPr>
        <w:pStyle w:val="Web"/>
        <w:rPr>
          <w:rFonts w:asciiTheme="minorHAnsi" w:hAnsiTheme="minorHAnsi"/>
          <w:sz w:val="22"/>
          <w:szCs w:val="22"/>
          <w:u w:val="single"/>
        </w:rPr>
      </w:pPr>
      <w:r>
        <w:rPr>
          <w:rFonts w:asciiTheme="minorHAnsi" w:hAnsiTheme="minorHAnsi"/>
          <w:sz w:val="22"/>
          <w:szCs w:val="22"/>
          <w:u w:val="single"/>
        </w:rPr>
        <w:t xml:space="preserve">ΧΟΡΗΓΟΣ: </w:t>
      </w:r>
    </w:p>
    <w:p w:rsidR="00CE7036" w:rsidRDefault="00CE7036" w:rsidP="00CE7036">
      <w:pPr>
        <w:pStyle w:val="Web"/>
        <w:rPr>
          <w:rFonts w:asciiTheme="minorHAnsi" w:hAnsiTheme="minorHAnsi"/>
          <w:sz w:val="22"/>
          <w:szCs w:val="22"/>
          <w:u w:val="single"/>
        </w:rPr>
      </w:pPr>
      <w:r w:rsidRPr="00CE7036">
        <w:rPr>
          <w:rFonts w:asciiTheme="minorHAnsi" w:hAnsiTheme="minorHAnsi"/>
          <w:noProof/>
          <w:sz w:val="22"/>
          <w:szCs w:val="22"/>
        </w:rPr>
        <w:drawing>
          <wp:inline distT="0" distB="0" distL="0" distR="0">
            <wp:extent cx="952500" cy="741503"/>
            <wp:effectExtent l="19050" t="0" r="0" b="0"/>
            <wp:docPr id="6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00" cy="741503"/>
                    </a:xfrm>
                    <a:prstGeom prst="rect">
                      <a:avLst/>
                    </a:prstGeom>
                    <a:noFill/>
                    <a:ln w="9525">
                      <a:noFill/>
                      <a:miter lim="800000"/>
                      <a:headEnd/>
                      <a:tailEnd/>
                    </a:ln>
                  </pic:spPr>
                </pic:pic>
              </a:graphicData>
            </a:graphic>
          </wp:inline>
        </w:drawing>
      </w:r>
    </w:p>
    <w:p w:rsidR="00CE7036" w:rsidRDefault="00CE7036" w:rsidP="00CE7036">
      <w:pPr>
        <w:pStyle w:val="Web"/>
        <w:rPr>
          <w:rFonts w:asciiTheme="minorHAnsi" w:hAnsiTheme="minorHAnsi"/>
          <w:sz w:val="22"/>
          <w:szCs w:val="22"/>
          <w:u w:val="single"/>
        </w:rPr>
      </w:pPr>
    </w:p>
    <w:p w:rsidR="00CE7036" w:rsidRDefault="00CE7036" w:rsidP="00CE7036">
      <w:pPr>
        <w:pStyle w:val="Web"/>
        <w:rPr>
          <w:rFonts w:asciiTheme="minorHAnsi" w:hAnsiTheme="minorHAnsi"/>
          <w:sz w:val="22"/>
          <w:szCs w:val="22"/>
          <w:u w:val="single"/>
        </w:rPr>
      </w:pPr>
    </w:p>
    <w:p w:rsidR="00CE7036" w:rsidRDefault="00CE7036" w:rsidP="00CE7036">
      <w:pPr>
        <w:pStyle w:val="Web"/>
        <w:rPr>
          <w:rFonts w:asciiTheme="minorHAnsi" w:hAnsiTheme="minorHAnsi"/>
          <w:sz w:val="22"/>
          <w:szCs w:val="22"/>
          <w:u w:val="single"/>
        </w:rPr>
      </w:pPr>
    </w:p>
    <w:p w:rsidR="00CE7036" w:rsidRDefault="00CE7036" w:rsidP="00CE7036">
      <w:pPr>
        <w:pStyle w:val="Web"/>
        <w:rPr>
          <w:rFonts w:asciiTheme="minorHAnsi" w:hAnsiTheme="minorHAnsi"/>
          <w:sz w:val="22"/>
          <w:szCs w:val="22"/>
          <w:u w:val="single"/>
        </w:rPr>
      </w:pPr>
    </w:p>
    <w:p w:rsidR="00CE7036" w:rsidRDefault="00CE7036" w:rsidP="00CE7036">
      <w:pPr>
        <w:pStyle w:val="Web"/>
        <w:rPr>
          <w:rFonts w:asciiTheme="minorHAnsi" w:hAnsiTheme="minorHAnsi"/>
          <w:sz w:val="22"/>
          <w:szCs w:val="22"/>
          <w:u w:val="single"/>
        </w:rPr>
      </w:pPr>
    </w:p>
    <w:p w:rsidR="00CE7036" w:rsidRDefault="00CE7036" w:rsidP="00CE7036">
      <w:pPr>
        <w:pStyle w:val="Web"/>
        <w:rPr>
          <w:snapToGrid w:val="0"/>
          <w:color w:val="000000"/>
          <w:w w:val="0"/>
          <w:sz w:val="0"/>
          <w:szCs w:val="0"/>
          <w:u w:color="000000"/>
          <w:bdr w:val="none" w:sz="0" w:space="0" w:color="000000"/>
          <w:shd w:val="clear" w:color="000000" w:fill="000000"/>
        </w:rPr>
      </w:pPr>
      <w:r w:rsidRPr="00483115">
        <w:rPr>
          <w:rFonts w:asciiTheme="minorHAnsi" w:hAnsiTheme="minorHAnsi"/>
          <w:sz w:val="22"/>
          <w:szCs w:val="22"/>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0"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1"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2"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2"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3"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4"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6"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1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2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2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2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5"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5"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Pr>
          <w:noProof/>
          <w:snapToGrid w:val="0"/>
          <w:color w:val="000000"/>
          <w:w w:val="0"/>
          <w:sz w:val="0"/>
        </w:rPr>
        <w:t xml:space="preserve">    </w:t>
      </w:r>
      <w:r w:rsidRPr="00A3196D">
        <w:rPr>
          <w:noProof/>
          <w:snapToGrid w:val="0"/>
          <w:color w:val="000000"/>
          <w:w w:val="0"/>
          <w:sz w:val="0"/>
        </w:rPr>
        <w:drawing>
          <wp:inline distT="0" distB="0" distL="0" distR="0">
            <wp:extent cx="993969" cy="288000"/>
            <wp:effectExtent l="19050" t="0" r="0" b="0"/>
            <wp:docPr id="2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143000" cy="285750"/>
            <wp:effectExtent l="19050" t="0" r="0" b="0"/>
            <wp:docPr id="2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163760" cy="290940"/>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085850" cy="294768"/>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1110197" cy="301377"/>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00850" cy="285750"/>
            <wp:effectExtent l="19050" t="0" r="0" b="0"/>
            <wp:docPr id="2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600850" cy="285750"/>
                    </a:xfrm>
                    <a:prstGeom prst="rect">
                      <a:avLst/>
                    </a:prstGeom>
                    <a:noFill/>
                    <a:ln w="9525">
                      <a:noFill/>
                      <a:miter lim="800000"/>
                      <a:headEnd/>
                      <a:tailEnd/>
                    </a:ln>
                  </pic:spPr>
                </pic:pic>
              </a:graphicData>
            </a:graphic>
          </wp:inline>
        </w:drawing>
      </w:r>
    </w:p>
    <w:p w:rsidR="00CE7036" w:rsidRDefault="00CE7036" w:rsidP="00CE7036">
      <w:pPr>
        <w:pStyle w:val="Web"/>
        <w:rPr>
          <w:snapToGrid w:val="0"/>
          <w:color w:val="000000"/>
          <w:w w:val="0"/>
          <w:sz w:val="0"/>
          <w:szCs w:val="0"/>
          <w:u w:color="000000"/>
          <w:bdr w:val="none" w:sz="0" w:space="0" w:color="000000"/>
          <w:shd w:val="clear" w:color="000000" w:fill="000000"/>
        </w:rPr>
      </w:pPr>
      <w:r>
        <w:rPr>
          <w:noProof/>
          <w:color w:val="000000"/>
          <w:w w:val="0"/>
          <w:sz w:val="0"/>
          <w:szCs w:val="0"/>
          <w:u w:color="000000"/>
          <w:bdr w:val="none" w:sz="0" w:space="0" w:color="000000"/>
          <w:shd w:val="clear" w:color="000000" w:fill="000000"/>
        </w:rPr>
        <w:drawing>
          <wp:inline distT="0" distB="0" distL="0" distR="0">
            <wp:extent cx="819150" cy="408356"/>
            <wp:effectExtent l="19050" t="0" r="0" b="0"/>
            <wp:docPr id="3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819150" cy="408356"/>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219200" cy="407282"/>
            <wp:effectExtent l="19050" t="0" r="0" b="0"/>
            <wp:docPr id="3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1225090" cy="40925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704850" cy="408247"/>
            <wp:effectExtent l="19050" t="0" r="0" b="0"/>
            <wp:docPr id="6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705401" cy="408566"/>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122045" cy="405788"/>
            <wp:effectExtent l="19050" t="0" r="1905" b="0"/>
            <wp:docPr id="6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srcRect/>
                    <a:stretch>
                      <a:fillRect/>
                    </a:stretch>
                  </pic:blipFill>
                  <pic:spPr bwMode="auto">
                    <a:xfrm>
                      <a:off x="0" y="0"/>
                      <a:ext cx="1123429" cy="406289"/>
                    </a:xfrm>
                    <a:prstGeom prst="rect">
                      <a:avLst/>
                    </a:prstGeom>
                    <a:noFill/>
                    <a:ln w="9525">
                      <a:noFill/>
                      <a:miter lim="800000"/>
                      <a:headEnd/>
                      <a:tailEnd/>
                    </a:ln>
                  </pic:spPr>
                </pic:pic>
              </a:graphicData>
            </a:graphic>
          </wp:inline>
        </w:drawing>
      </w:r>
    </w:p>
    <w:p w:rsidR="00CE7036" w:rsidRDefault="00CE7036" w:rsidP="00CE7036">
      <w:pPr>
        <w:pStyle w:val="Web"/>
        <w:rPr>
          <w:snapToGrid w:val="0"/>
          <w:color w:val="000000"/>
          <w:w w:val="0"/>
          <w:sz w:val="0"/>
          <w:szCs w:val="0"/>
          <w:u w:color="000000"/>
          <w:bdr w:val="none" w:sz="0" w:space="0" w:color="000000"/>
          <w:shd w:val="clear" w:color="000000" w:fill="000000"/>
        </w:rPr>
      </w:pPr>
    </w:p>
    <w:p w:rsidR="00CE7036" w:rsidRDefault="00CE7036" w:rsidP="00CE7036">
      <w:pPr>
        <w:pStyle w:val="Web"/>
        <w:rPr>
          <w:snapToGrid w:val="0"/>
          <w:color w:val="000000"/>
          <w:w w:val="0"/>
          <w:sz w:val="0"/>
          <w:szCs w:val="0"/>
          <w:u w:color="000000"/>
          <w:bdr w:val="none" w:sz="0" w:space="0" w:color="000000"/>
          <w:shd w:val="clear" w:color="000000" w:fill="000000"/>
        </w:rPr>
      </w:pPr>
    </w:p>
    <w:p w:rsidR="00CE7036" w:rsidRDefault="00CE7036" w:rsidP="00CE7036">
      <w:pPr>
        <w:pStyle w:val="Web"/>
        <w:rPr>
          <w:snapToGrid w:val="0"/>
          <w:color w:val="000000"/>
          <w:w w:val="0"/>
          <w:sz w:val="0"/>
          <w:szCs w:val="0"/>
          <w:u w:color="000000"/>
          <w:bdr w:val="none" w:sz="0" w:space="0" w:color="000000"/>
          <w:shd w:val="clear" w:color="000000" w:fill="000000"/>
        </w:rPr>
      </w:pPr>
    </w:p>
    <w:tbl>
      <w:tblPr>
        <w:tblW w:w="9645" w:type="dxa"/>
        <w:tblLayout w:type="fixed"/>
        <w:tblCellMar>
          <w:left w:w="0" w:type="dxa"/>
          <w:right w:w="0" w:type="dxa"/>
        </w:tblCellMar>
        <w:tblLook w:val="0000"/>
      </w:tblPr>
      <w:tblGrid>
        <w:gridCol w:w="4253"/>
        <w:gridCol w:w="5392"/>
      </w:tblGrid>
      <w:tr w:rsidR="00CE7036" w:rsidTr="00B02F7D">
        <w:trPr>
          <w:trHeight w:val="2400"/>
        </w:trPr>
        <w:tc>
          <w:tcPr>
            <w:tcW w:w="4253" w:type="dxa"/>
            <w:shd w:val="clear" w:color="auto" w:fill="auto"/>
          </w:tcPr>
          <w:p w:rsidR="00CE7036" w:rsidRDefault="00CE7036" w:rsidP="00B02F7D">
            <w:pPr>
              <w:pStyle w:val="a5"/>
              <w:jc w:val="both"/>
              <w:rPr>
                <w:sz w:val="16"/>
                <w:szCs w:val="16"/>
              </w:rPr>
            </w:pPr>
          </w:p>
        </w:tc>
        <w:tc>
          <w:tcPr>
            <w:tcW w:w="5392" w:type="dxa"/>
            <w:shd w:val="clear" w:color="auto" w:fill="auto"/>
          </w:tcPr>
          <w:p w:rsidR="00CE7036" w:rsidRDefault="00CE7036" w:rsidP="00B02F7D">
            <w:pPr>
              <w:jc w:val="both"/>
            </w:pPr>
          </w:p>
        </w:tc>
      </w:tr>
    </w:tbl>
    <w:p w:rsidR="00CE7036" w:rsidRDefault="00CE7036" w:rsidP="00CE7036"/>
    <w:p w:rsidR="00CE7036" w:rsidRDefault="00CE7036" w:rsidP="00CE7036"/>
    <w:p w:rsidR="00CE7036" w:rsidRDefault="00CE7036" w:rsidP="00CE7036"/>
    <w:p w:rsidR="00CE7036" w:rsidRDefault="00CE7036" w:rsidP="00CE7036"/>
    <w:p w:rsidR="00CE7036" w:rsidRDefault="00CE7036" w:rsidP="00CE7036"/>
    <w:p w:rsidR="000E4C50" w:rsidRDefault="000E4C50"/>
    <w:sectPr w:rsidR="000E4C50" w:rsidSect="00794D12">
      <w:headerReference w:type="default" r:id="rId34"/>
      <w:footerReference w:type="default" r:id="rId35"/>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99" w:rsidRDefault="00B35999" w:rsidP="00507A51">
      <w:pPr>
        <w:spacing w:after="0" w:line="240" w:lineRule="auto"/>
      </w:pPr>
      <w:r>
        <w:separator/>
      </w:r>
    </w:p>
  </w:endnote>
  <w:endnote w:type="continuationSeparator" w:id="1">
    <w:p w:rsidR="00B35999" w:rsidRDefault="00B35999" w:rsidP="0050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lexande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507A51"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CE7036"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CE7036"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CE7036"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CE7036"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B359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99" w:rsidRDefault="00B35999" w:rsidP="00507A51">
      <w:pPr>
        <w:spacing w:after="0" w:line="240" w:lineRule="auto"/>
      </w:pPr>
      <w:r>
        <w:separator/>
      </w:r>
    </w:p>
  </w:footnote>
  <w:footnote w:type="continuationSeparator" w:id="1">
    <w:p w:rsidR="00B35999" w:rsidRDefault="00B35999" w:rsidP="00507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CE7036" w:rsidP="003F0A43">
    <w:pPr>
      <w:pStyle w:val="a3"/>
      <w:ind w:left="-851" w:firstLine="283"/>
    </w:pPr>
    <w:r>
      <w:rPr>
        <w:noProof/>
        <w:lang w:eastAsia="el-GR"/>
      </w:rPr>
      <w:drawing>
        <wp:inline distT="0" distB="0" distL="0" distR="0">
          <wp:extent cx="1465730" cy="1465730"/>
          <wp:effectExtent l="0" t="0" r="1270" b="1270"/>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B359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CE7036"/>
    <w:rsid w:val="000E4C50"/>
    <w:rsid w:val="00507A51"/>
    <w:rsid w:val="00B35999"/>
    <w:rsid w:val="00CE7036"/>
    <w:rsid w:val="00F371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036"/>
    <w:pPr>
      <w:tabs>
        <w:tab w:val="center" w:pos="4513"/>
        <w:tab w:val="right" w:pos="9026"/>
      </w:tabs>
      <w:spacing w:after="0" w:line="240" w:lineRule="auto"/>
    </w:pPr>
  </w:style>
  <w:style w:type="character" w:customStyle="1" w:styleId="Char">
    <w:name w:val="Κεφαλίδα Char"/>
    <w:basedOn w:val="a0"/>
    <w:link w:val="a3"/>
    <w:uiPriority w:val="99"/>
    <w:rsid w:val="00CE7036"/>
  </w:style>
  <w:style w:type="paragraph" w:styleId="a4">
    <w:name w:val="footer"/>
    <w:basedOn w:val="a"/>
    <w:link w:val="Char0"/>
    <w:uiPriority w:val="99"/>
    <w:unhideWhenUsed/>
    <w:rsid w:val="00CE7036"/>
    <w:pPr>
      <w:tabs>
        <w:tab w:val="center" w:pos="4513"/>
        <w:tab w:val="right" w:pos="9026"/>
      </w:tabs>
      <w:spacing w:after="0" w:line="240" w:lineRule="auto"/>
    </w:pPr>
  </w:style>
  <w:style w:type="character" w:customStyle="1" w:styleId="Char0">
    <w:name w:val="Υποσέλιδο Char"/>
    <w:basedOn w:val="a0"/>
    <w:link w:val="a4"/>
    <w:uiPriority w:val="99"/>
    <w:rsid w:val="00CE7036"/>
  </w:style>
  <w:style w:type="character" w:styleId="-">
    <w:name w:val="Hyperlink"/>
    <w:basedOn w:val="a0"/>
    <w:uiPriority w:val="99"/>
    <w:unhideWhenUsed/>
    <w:rsid w:val="00CE7036"/>
    <w:rPr>
      <w:color w:val="0000FF" w:themeColor="hyperlink"/>
      <w:u w:val="single"/>
    </w:rPr>
  </w:style>
  <w:style w:type="paragraph" w:customStyle="1" w:styleId="a5">
    <w:name w:val="Περιεχόμενα πίνακα"/>
    <w:basedOn w:val="a"/>
    <w:rsid w:val="00CE703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CE703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CE703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7036"/>
    <w:rPr>
      <w:rFonts w:ascii="Tahoma" w:hAnsi="Tahoma" w:cs="Tahoma"/>
      <w:sz w:val="16"/>
      <w:szCs w:val="16"/>
    </w:rPr>
  </w:style>
  <w:style w:type="paragraph" w:customStyle="1" w:styleId="Default">
    <w:name w:val="Default"/>
    <w:rsid w:val="00CE7036"/>
    <w:pPr>
      <w:autoSpaceDE w:val="0"/>
      <w:autoSpaceDN w:val="0"/>
      <w:adjustRightInd w:val="0"/>
      <w:spacing w:after="0" w:line="240" w:lineRule="auto"/>
    </w:pPr>
    <w:rPr>
      <w:rFonts w:ascii="Alexander" w:eastAsia="Calibri" w:hAnsi="Alexander" w:cs="Alexande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emf"/><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2153</Characters>
  <Application>Microsoft Office Word</Application>
  <DocSecurity>0</DocSecurity>
  <Lines>17</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2018-02-16T10:25:00Z</dcterms:created>
  <dcterms:modified xsi:type="dcterms:W3CDTF">2018-02-16T10:25:00Z</dcterms:modified>
</cp:coreProperties>
</file>