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DA" w:rsidRDefault="006855DA" w:rsidP="006855DA">
      <w:pPr>
        <w:jc w:val="center"/>
      </w:pPr>
      <w:r w:rsidRPr="003F0A43">
        <w:rPr>
          <w:b/>
          <w:u w:val="single"/>
        </w:rPr>
        <w:t>ΔΕΛΤΙΟ ΤΥΠΟΥ</w:t>
      </w:r>
      <w:bookmarkStart w:id="0" w:name="_GoBack"/>
      <w:bookmarkEnd w:id="0"/>
    </w:p>
    <w:p w:rsidR="006855DA" w:rsidRPr="00F3559A" w:rsidRDefault="00EB7306" w:rsidP="006855DA">
      <w:pPr>
        <w:rPr>
          <w:sz w:val="24"/>
          <w:szCs w:val="24"/>
        </w:rPr>
      </w:pPr>
      <w:r>
        <w:rPr>
          <w:sz w:val="24"/>
          <w:szCs w:val="24"/>
        </w:rPr>
        <w:t xml:space="preserve">Πασχαλινή Συναυλία Νέου Ωδείου Θεσσαλονίκης </w:t>
      </w:r>
      <w:r w:rsidR="006855DA">
        <w:rPr>
          <w:sz w:val="24"/>
          <w:szCs w:val="24"/>
        </w:rPr>
        <w:t xml:space="preserve">|Θέατρο Εταιρείας Μακεδονικών Σπουδών </w:t>
      </w:r>
    </w:p>
    <w:p w:rsidR="006855DA" w:rsidRDefault="00EB7306" w:rsidP="006855DA">
      <w:pPr>
        <w:rPr>
          <w:sz w:val="24"/>
          <w:szCs w:val="24"/>
        </w:rPr>
      </w:pPr>
      <w:r>
        <w:rPr>
          <w:sz w:val="24"/>
          <w:szCs w:val="24"/>
        </w:rPr>
        <w:t xml:space="preserve">Τρίτη </w:t>
      </w:r>
      <w:r w:rsidRPr="00EB7306">
        <w:rPr>
          <w:sz w:val="24"/>
          <w:szCs w:val="24"/>
        </w:rPr>
        <w:t>03</w:t>
      </w:r>
      <w:r>
        <w:rPr>
          <w:sz w:val="24"/>
          <w:szCs w:val="24"/>
        </w:rPr>
        <w:t xml:space="preserve"> Απριλίου  2018 | Ώρα 19</w:t>
      </w:r>
      <w:r w:rsidR="006855DA" w:rsidRPr="00F3559A">
        <w:rPr>
          <w:sz w:val="24"/>
          <w:szCs w:val="24"/>
        </w:rPr>
        <w:t xml:space="preserve">:00 | ΕΙΣΟΔΟΣ ΕΛΕΥΘΕΡΗ </w:t>
      </w:r>
    </w:p>
    <w:p w:rsidR="0030186B" w:rsidRPr="0030186B" w:rsidRDefault="0030186B" w:rsidP="0030186B">
      <w:pPr>
        <w:jc w:val="center"/>
        <w:rPr>
          <w:sz w:val="24"/>
          <w:szCs w:val="24"/>
        </w:rPr>
      </w:pPr>
      <w:r w:rsidRPr="0030186B">
        <w:rPr>
          <w:b/>
          <w:sz w:val="24"/>
          <w:szCs w:val="24"/>
        </w:rPr>
        <w:t>Το Κέντρο Πολιτισμού της Περιφέρειας Κεντρικής Μακεδονίας</w:t>
      </w:r>
      <w:r>
        <w:rPr>
          <w:sz w:val="24"/>
          <w:szCs w:val="24"/>
        </w:rPr>
        <w:t xml:space="preserve"> παρουσιάζει την</w:t>
      </w:r>
    </w:p>
    <w:p w:rsidR="006855DA" w:rsidRPr="00EB7306" w:rsidRDefault="00EB7306" w:rsidP="0030186B">
      <w:pPr>
        <w:jc w:val="center"/>
        <w:rPr>
          <w:sz w:val="24"/>
          <w:szCs w:val="24"/>
        </w:rPr>
      </w:pPr>
      <w:r>
        <w:rPr>
          <w:sz w:val="24"/>
          <w:szCs w:val="24"/>
        </w:rPr>
        <w:t xml:space="preserve">Πασχαλινή Συναυλία </w:t>
      </w:r>
      <w:r w:rsidR="0030186B">
        <w:rPr>
          <w:sz w:val="24"/>
          <w:szCs w:val="24"/>
        </w:rPr>
        <w:t xml:space="preserve">του </w:t>
      </w:r>
      <w:r w:rsidRPr="0030186B">
        <w:rPr>
          <w:b/>
          <w:sz w:val="24"/>
          <w:szCs w:val="24"/>
        </w:rPr>
        <w:t>Νέου Ωδείου Θεσσαλονίκης</w:t>
      </w:r>
      <w:r w:rsidR="0030186B">
        <w:rPr>
          <w:sz w:val="24"/>
          <w:szCs w:val="24"/>
        </w:rPr>
        <w:t xml:space="preserve">, μία συναυλία  σε τρία μέρη στην  οποία θα ακουστούν μεταξύ άλλων το ορατόριο </w:t>
      </w:r>
      <w:r w:rsidRPr="006855DA">
        <w:rPr>
          <w:sz w:val="24"/>
          <w:szCs w:val="24"/>
        </w:rPr>
        <w:t>“</w:t>
      </w:r>
      <w:r>
        <w:rPr>
          <w:sz w:val="24"/>
          <w:szCs w:val="24"/>
          <w:lang w:val="en-US"/>
        </w:rPr>
        <w:t>Stabat</w:t>
      </w:r>
      <w:r w:rsidRPr="006855DA">
        <w:rPr>
          <w:sz w:val="24"/>
          <w:szCs w:val="24"/>
        </w:rPr>
        <w:t xml:space="preserve"> </w:t>
      </w:r>
      <w:r>
        <w:rPr>
          <w:sz w:val="24"/>
          <w:szCs w:val="24"/>
          <w:lang w:val="en-US"/>
        </w:rPr>
        <w:t>Mater</w:t>
      </w:r>
      <w:r w:rsidRPr="006855DA">
        <w:rPr>
          <w:sz w:val="24"/>
          <w:szCs w:val="24"/>
        </w:rPr>
        <w:t xml:space="preserve"> </w:t>
      </w:r>
      <w:r>
        <w:rPr>
          <w:sz w:val="24"/>
          <w:szCs w:val="24"/>
          <w:lang w:val="en-US"/>
        </w:rPr>
        <w:t>Dolorosa</w:t>
      </w:r>
      <w:r w:rsidRPr="006855DA">
        <w:rPr>
          <w:sz w:val="24"/>
          <w:szCs w:val="24"/>
        </w:rPr>
        <w:t xml:space="preserve"> </w:t>
      </w:r>
      <w:r>
        <w:rPr>
          <w:sz w:val="24"/>
          <w:szCs w:val="24"/>
          <w:lang w:val="en-US"/>
        </w:rPr>
        <w:t>G</w:t>
      </w:r>
      <w:r w:rsidRPr="006855DA">
        <w:rPr>
          <w:sz w:val="24"/>
          <w:szCs w:val="24"/>
        </w:rPr>
        <w:t>.</w:t>
      </w:r>
      <w:r>
        <w:rPr>
          <w:sz w:val="24"/>
          <w:szCs w:val="24"/>
          <w:lang w:val="en-US"/>
        </w:rPr>
        <w:t>B</w:t>
      </w:r>
      <w:r w:rsidRPr="006855DA">
        <w:rPr>
          <w:sz w:val="24"/>
          <w:szCs w:val="24"/>
        </w:rPr>
        <w:t xml:space="preserve">. </w:t>
      </w:r>
      <w:r>
        <w:rPr>
          <w:sz w:val="24"/>
          <w:szCs w:val="24"/>
          <w:lang w:val="en-US"/>
        </w:rPr>
        <w:t>Pergolesi</w:t>
      </w:r>
      <w:r w:rsidRPr="006855DA">
        <w:rPr>
          <w:sz w:val="24"/>
          <w:szCs w:val="24"/>
        </w:rPr>
        <w:t>”</w:t>
      </w:r>
      <w:r w:rsidR="0030186B">
        <w:rPr>
          <w:sz w:val="24"/>
          <w:szCs w:val="24"/>
        </w:rPr>
        <w:t xml:space="preserve"> για ορχήστρα, χορωδία και σολίστ και  το </w:t>
      </w:r>
      <w:r w:rsidRPr="006855DA">
        <w:rPr>
          <w:sz w:val="24"/>
          <w:szCs w:val="24"/>
        </w:rPr>
        <w:t xml:space="preserve"> </w:t>
      </w:r>
      <w:r>
        <w:rPr>
          <w:sz w:val="24"/>
          <w:szCs w:val="24"/>
        </w:rPr>
        <w:t xml:space="preserve">Κονσέρτο για τρομπέτα, Β’ μέρος </w:t>
      </w:r>
      <w:r>
        <w:rPr>
          <w:sz w:val="24"/>
          <w:szCs w:val="24"/>
          <w:lang w:val="en-US"/>
        </w:rPr>
        <w:t>J</w:t>
      </w:r>
      <w:r w:rsidRPr="006855DA">
        <w:rPr>
          <w:sz w:val="24"/>
          <w:szCs w:val="24"/>
        </w:rPr>
        <w:t xml:space="preserve">. </w:t>
      </w:r>
      <w:r>
        <w:rPr>
          <w:sz w:val="24"/>
          <w:szCs w:val="24"/>
          <w:lang w:val="en-US"/>
        </w:rPr>
        <w:t>Haydn</w:t>
      </w:r>
      <w:r>
        <w:rPr>
          <w:sz w:val="24"/>
          <w:szCs w:val="24"/>
        </w:rPr>
        <w:t>.</w:t>
      </w:r>
    </w:p>
    <w:p w:rsidR="00EB7306" w:rsidRPr="00EB7306" w:rsidRDefault="00EB7306" w:rsidP="006855DA">
      <w:pPr>
        <w:rPr>
          <w:sz w:val="24"/>
          <w:szCs w:val="24"/>
        </w:rPr>
      </w:pPr>
    </w:p>
    <w:p w:rsidR="00EB7306" w:rsidRPr="0030186B" w:rsidRDefault="00EB7306" w:rsidP="00EB7306">
      <w:pPr>
        <w:jc w:val="both"/>
        <w:rPr>
          <w:sz w:val="24"/>
          <w:szCs w:val="24"/>
        </w:rPr>
      </w:pPr>
      <w:r w:rsidRPr="0030186B">
        <w:rPr>
          <w:sz w:val="24"/>
          <w:szCs w:val="24"/>
        </w:rPr>
        <w:t xml:space="preserve">Ο ύμνος </w:t>
      </w:r>
      <w:r w:rsidRPr="0030186B">
        <w:rPr>
          <w:iCs/>
          <w:sz w:val="24"/>
          <w:szCs w:val="24"/>
        </w:rPr>
        <w:t>Stabat Mater</w:t>
      </w:r>
      <w:r w:rsidRPr="0030186B">
        <w:rPr>
          <w:i/>
          <w:iCs/>
          <w:sz w:val="24"/>
          <w:szCs w:val="24"/>
        </w:rPr>
        <w:t xml:space="preserve"> </w:t>
      </w:r>
      <w:r w:rsidRPr="0030186B">
        <w:rPr>
          <w:iCs/>
          <w:sz w:val="24"/>
          <w:szCs w:val="24"/>
        </w:rPr>
        <w:t>Dolorosa</w:t>
      </w:r>
      <w:r w:rsidRPr="0030186B">
        <w:rPr>
          <w:sz w:val="24"/>
          <w:szCs w:val="24"/>
        </w:rPr>
        <w:t> (</w:t>
      </w:r>
      <w:r w:rsidRPr="0030186B">
        <w:rPr>
          <w:iCs/>
          <w:sz w:val="24"/>
          <w:szCs w:val="24"/>
        </w:rPr>
        <w:t>Η Μητέρα στεκόταν λυπημένη</w:t>
      </w:r>
      <w:r w:rsidRPr="0030186B">
        <w:rPr>
          <w:sz w:val="24"/>
          <w:szCs w:val="24"/>
        </w:rPr>
        <w:t>) είναι μνημονευτικός του ψυχικού πόνου της Παναγίας κατά την Εβδομάδα των Παθών, όταν θρηνεί τον </w:t>
      </w:r>
      <w:hyperlink r:id="rId6" w:history="1">
        <w:r w:rsidRPr="0030186B">
          <w:rPr>
            <w:sz w:val="24"/>
            <w:szCs w:val="24"/>
          </w:rPr>
          <w:t>Ιησού</w:t>
        </w:r>
      </w:hyperlink>
      <w:r w:rsidRPr="0030186B">
        <w:rPr>
          <w:sz w:val="24"/>
          <w:szCs w:val="24"/>
        </w:rPr>
        <w:t> κάτω από τον Σταυρό. Μυθικές διαστάσεις έχει αποκτήσει το </w:t>
      </w:r>
      <w:r w:rsidRPr="0030186B">
        <w:rPr>
          <w:i/>
          <w:iCs/>
          <w:sz w:val="24"/>
          <w:szCs w:val="24"/>
        </w:rPr>
        <w:t>Στάμπατ Μάτερ</w:t>
      </w:r>
      <w:r w:rsidRPr="0030186B">
        <w:rPr>
          <w:sz w:val="24"/>
          <w:szCs w:val="24"/>
        </w:rPr>
        <w:t> του Ιταλού συνθέτη Τζοβάνι Περγκολέζι, o θρύλος τον θέλει να γράφει τις τελευταίες νότες του έργου στο νεκροκρέβατό του, λίγες στιγμές προτού τον καταβάλλει η φυματίωση σε ηλικία μόλις 26 ετών.</w:t>
      </w:r>
    </w:p>
    <w:p w:rsidR="00EB7306" w:rsidRPr="0030186B" w:rsidRDefault="00EB7306" w:rsidP="00EB7306">
      <w:pPr>
        <w:pStyle w:val="Web"/>
        <w:spacing w:before="150" w:beforeAutospacing="0" w:after="0" w:afterAutospacing="0"/>
        <w:jc w:val="both"/>
        <w:rPr>
          <w:rFonts w:asciiTheme="minorHAnsi" w:eastAsiaTheme="minorHAnsi" w:hAnsiTheme="minorHAnsi" w:cstheme="minorBidi"/>
          <w:lang w:eastAsia="en-US"/>
        </w:rPr>
      </w:pPr>
      <w:r w:rsidRPr="0030186B">
        <w:rPr>
          <w:rFonts w:asciiTheme="minorHAnsi" w:eastAsiaTheme="minorHAnsi" w:hAnsiTheme="minorHAnsi" w:cstheme="minorBidi"/>
          <w:lang w:eastAsia="en-US"/>
        </w:rPr>
        <w:t>Το concerto για τρομπέτα του J. Haydn είναι ένα από τα αγαπημένα του ρεπερτόριου της τρομπέτας  και  ίσως το πιο δημοφιλές του </w:t>
      </w:r>
      <w:hyperlink r:id="rId7" w:history="1">
        <w:r w:rsidRPr="0030186B">
          <w:rPr>
            <w:rFonts w:eastAsiaTheme="minorHAnsi" w:cstheme="minorBidi"/>
            <w:lang w:eastAsia="en-US"/>
          </w:rPr>
          <w:t>Haydn</w:t>
        </w:r>
      </w:hyperlink>
      <w:r w:rsidRPr="0030186B">
        <w:rPr>
          <w:rFonts w:asciiTheme="minorHAnsi" w:eastAsiaTheme="minorHAnsi" w:hAnsiTheme="minorHAnsi" w:cstheme="minorBidi"/>
          <w:lang w:eastAsia="en-US"/>
        </w:rPr>
        <w:t>. Tο έργο αυτό γράφτηκε το 1796 μετά από αίτημα του φίλου του Anton Weidinger, που ήταν σαλπιγκτής στην Ορχήστρα της Αυλής  της Βιέννης.  Ο Weidinger τροποποίησε την σάλπιγγα της εποχής εκείνης σε  μία κλειστή τρομπέτα που ήταν ο πρόδρομος της σημερινής και έδινε πολλές περισσότερες τεχνικές και μελωδικές ικανότητες στο όργανο.</w:t>
      </w:r>
    </w:p>
    <w:p w:rsidR="00EB7306" w:rsidRPr="0030186B" w:rsidRDefault="00EB7306" w:rsidP="00EB7306">
      <w:pPr>
        <w:jc w:val="both"/>
        <w:rPr>
          <w:sz w:val="24"/>
          <w:szCs w:val="24"/>
        </w:rPr>
      </w:pPr>
    </w:p>
    <w:p w:rsidR="00EB7306" w:rsidRPr="0030186B" w:rsidRDefault="00EB7306" w:rsidP="00EB7306">
      <w:pPr>
        <w:jc w:val="both"/>
        <w:rPr>
          <w:sz w:val="24"/>
          <w:szCs w:val="24"/>
        </w:rPr>
      </w:pPr>
      <w:r w:rsidRPr="0030186B">
        <w:rPr>
          <w:sz w:val="24"/>
          <w:szCs w:val="24"/>
        </w:rPr>
        <w:t xml:space="preserve">Λίγα λόγια για το Νέο Ωδείο Θεσσαλονίκης: </w:t>
      </w:r>
    </w:p>
    <w:p w:rsidR="000A7A22" w:rsidRPr="0030186B" w:rsidRDefault="000A7A22" w:rsidP="00EB7306">
      <w:pPr>
        <w:jc w:val="both"/>
        <w:rPr>
          <w:sz w:val="24"/>
          <w:szCs w:val="24"/>
        </w:rPr>
      </w:pPr>
      <w:r w:rsidRPr="0030186B">
        <w:rPr>
          <w:sz w:val="24"/>
          <w:szCs w:val="24"/>
        </w:rPr>
        <w:t xml:space="preserve">Tο Νέο Ωδείο Θεσσαλονίκης ιδρύθηκε το 1979. Η πρωτοβουλία δύο νέων και καταξιωμένων στο εξωτερικό μουσικών, του Κάρολου Τρικολίδη και της Βαρβάρας Τσαμπαλή, να ιδρύσουν ένα Ωδείο στα πρότυπα των αντίστοιχων της Γερμανίας, ήταν από κάθε άποψη επαναστατική. Τη διεύθυνση του ανέλαβε αμέσως ο αείμνηστος Γιάννης Μάντακας. </w:t>
      </w:r>
    </w:p>
    <w:p w:rsidR="00EB7306" w:rsidRPr="0030186B" w:rsidRDefault="00EB7306" w:rsidP="00EB7306">
      <w:pPr>
        <w:jc w:val="both"/>
        <w:rPr>
          <w:sz w:val="24"/>
          <w:szCs w:val="24"/>
        </w:rPr>
      </w:pPr>
      <w:r w:rsidRPr="0030186B">
        <w:rPr>
          <w:sz w:val="24"/>
          <w:szCs w:val="24"/>
        </w:rPr>
        <w:t>Το Νέο Ωδείο έφερε για πρώτη φορά στην Ελλάδα τη Μουσική Προπαιδεία.</w:t>
      </w:r>
    </w:p>
    <w:p w:rsidR="00EB7306" w:rsidRPr="0030186B" w:rsidRDefault="00EB7306" w:rsidP="00EB7306">
      <w:pPr>
        <w:jc w:val="both"/>
        <w:rPr>
          <w:sz w:val="24"/>
          <w:szCs w:val="24"/>
        </w:rPr>
      </w:pPr>
      <w:r w:rsidRPr="0030186B">
        <w:rPr>
          <w:sz w:val="24"/>
          <w:szCs w:val="24"/>
        </w:rPr>
        <w:lastRenderedPageBreak/>
        <w:t xml:space="preserve">Το Ωδείο στελεχώθηκε με τους πλέον αξιόλογους καθηγητές , εισήγαγε νέα όργανα στην εκπαιδευτική διαδικασία και χρησιμοποίησε νέες μεθόδους. </w:t>
      </w:r>
    </w:p>
    <w:p w:rsidR="00EB7306" w:rsidRPr="0030186B" w:rsidRDefault="00EB7306" w:rsidP="00EB7306">
      <w:pPr>
        <w:jc w:val="both"/>
        <w:rPr>
          <w:sz w:val="24"/>
          <w:szCs w:val="24"/>
        </w:rPr>
      </w:pPr>
      <w:r w:rsidRPr="0030186B">
        <w:rPr>
          <w:sz w:val="24"/>
          <w:szCs w:val="24"/>
        </w:rPr>
        <w:t xml:space="preserve">Κυρίως, δόθηκε μεγάλη σημασία στο να γίνει η μουσική μια ομαδική εμπειρία για τα παιδιά. Από την πρώτη στιγμή λειτουργίας του Ωδείου δημιουργήθηκαν μουσικά σύνολα, χορωδίες, ορχήστρες. </w:t>
      </w:r>
    </w:p>
    <w:p w:rsidR="00EB7306" w:rsidRPr="0030186B" w:rsidRDefault="00EB7306" w:rsidP="00EB7306">
      <w:pPr>
        <w:jc w:val="both"/>
        <w:rPr>
          <w:sz w:val="24"/>
          <w:szCs w:val="24"/>
        </w:rPr>
      </w:pPr>
      <w:r w:rsidRPr="0030186B">
        <w:rPr>
          <w:sz w:val="24"/>
          <w:szCs w:val="24"/>
        </w:rPr>
        <w:t>Το αποκορύφωμα αυτής της διαδικασίας ήταν η δημιουργία της Συμφωνιέττας «Δημήτρης Μητρόπουλος», μιας πρότυπης παιδικής ορχήστρας που έδωσε εκατοντάδες συναυλίες στην Ελλάδα και στις πολυάριθμες περιοδείες της στο εξωτερικό, δίνοντας στα παιδιά την ευκαιρία να ζήσουν μια μοναδική εμπειρία ομαδικής καλλιτεχνικής δημιουργίας, αλλά και ανταλλαγών με αντίστοιχους σπουδαστές άλλων χωρών.</w:t>
      </w:r>
    </w:p>
    <w:p w:rsidR="00EB7306" w:rsidRPr="0030186B" w:rsidRDefault="00EB7306" w:rsidP="00EB7306">
      <w:pPr>
        <w:jc w:val="both"/>
        <w:rPr>
          <w:sz w:val="24"/>
          <w:szCs w:val="24"/>
        </w:rPr>
      </w:pPr>
      <w:r w:rsidRPr="0030186B">
        <w:rPr>
          <w:sz w:val="24"/>
          <w:szCs w:val="24"/>
        </w:rPr>
        <w:t>Μια ολόκληρη γενιά νέων ταλαντούχων μουσικών βγήκε από το Ν.Ω.Θ. και αποτελεί σήμερα την αιχμή του δόρατος της μουσικής ζωής στη Θεσσαλονίκη, αλλά και σε ολόκληρη την Ελλάδα, καθώς στελεχώνουν τα πρώτα αναλόγια των μεγαλύτερων ελληνικών ορχηστρών.</w:t>
      </w:r>
    </w:p>
    <w:p w:rsidR="00EB7306" w:rsidRPr="0030186B" w:rsidRDefault="00EB7306" w:rsidP="00EB7306">
      <w:pPr>
        <w:jc w:val="both"/>
        <w:rPr>
          <w:sz w:val="24"/>
          <w:szCs w:val="24"/>
        </w:rPr>
      </w:pPr>
      <w:r w:rsidRPr="0030186B">
        <w:rPr>
          <w:sz w:val="24"/>
          <w:szCs w:val="24"/>
        </w:rPr>
        <w:t>Το παράδειγμα του Νέου Ωδείου ακολούθησαν σύντομα τα περισσότερα Ωδεία της πόλης, έτσι ώστε μέσα σε μερικά χρόνια η μουσική εκπαίδευση στη Θεσσαλονίκη να περάσει σε μια νέα εποχή. Το Ν.Ω.Θ. είναι περήφανο που αποτελεί ακόμη και σήμερα τον σημαντικότερο πόλο της ανανέωσης της μουσικής εκπαίδευσης και ζωής της Θεσσαλονίκης.</w:t>
      </w:r>
    </w:p>
    <w:p w:rsidR="00EB7306" w:rsidRPr="0030186B" w:rsidRDefault="00EB7306" w:rsidP="00EB7306">
      <w:pPr>
        <w:jc w:val="both"/>
        <w:rPr>
          <w:sz w:val="24"/>
          <w:szCs w:val="24"/>
        </w:rPr>
      </w:pPr>
      <w:r w:rsidRPr="0030186B">
        <w:rPr>
          <w:sz w:val="24"/>
          <w:szCs w:val="24"/>
        </w:rPr>
        <w:t xml:space="preserve">Μετά από 39 χρόνια λειτουργίας, το Ν.Ω.Θ. εξακολουθεί να στοχεύει στην εκπαίδευση υψηλού επιπέδου, με έμφαση στην ομαδικότητα και στη μουσική ως εμπειρία ζωής. </w:t>
      </w:r>
    </w:p>
    <w:p w:rsidR="00EB7306" w:rsidRPr="0030186B" w:rsidRDefault="00EB7306" w:rsidP="00EB7306">
      <w:pPr>
        <w:jc w:val="both"/>
        <w:rPr>
          <w:sz w:val="24"/>
          <w:szCs w:val="24"/>
        </w:rPr>
      </w:pPr>
      <w:r w:rsidRPr="0030186B">
        <w:rPr>
          <w:sz w:val="24"/>
          <w:szCs w:val="24"/>
        </w:rPr>
        <w:t>Το Νέο Ωδείο Θεσσαλονίκης λειτούργησε πάντοτε ως ένας ζωντανός οργανισμός, που διαρκώς εξελίσσεται. Ο στόχος μας είναι και στα χρόνια που έρχονται να εξακολουθούμε να προσαρμοζόμαστε στα νέα δεδομένα και να προσφέρουμε πάντα το ίδιο υψηλό επίπεδο σπουδών.</w:t>
      </w:r>
    </w:p>
    <w:p w:rsidR="00EB7306" w:rsidRPr="0030186B" w:rsidRDefault="00EB7306" w:rsidP="00EB7306">
      <w:pPr>
        <w:pStyle w:val="Web"/>
        <w:spacing w:before="150" w:beforeAutospacing="0" w:after="0" w:afterAutospacing="0"/>
        <w:jc w:val="both"/>
        <w:rPr>
          <w:rFonts w:asciiTheme="minorHAnsi" w:eastAsiaTheme="minorHAnsi" w:hAnsiTheme="minorHAnsi" w:cstheme="minorBidi"/>
          <w:lang w:eastAsia="en-US"/>
        </w:rPr>
      </w:pPr>
    </w:p>
    <w:p w:rsidR="006855DA" w:rsidRPr="0030186B" w:rsidRDefault="006855DA" w:rsidP="00EB7306">
      <w:pPr>
        <w:jc w:val="both"/>
        <w:rPr>
          <w:sz w:val="24"/>
          <w:szCs w:val="24"/>
        </w:rPr>
      </w:pPr>
    </w:p>
    <w:p w:rsidR="005B4004" w:rsidRDefault="005B4004" w:rsidP="006855DA">
      <w:pPr>
        <w:rPr>
          <w:b/>
          <w:u w:val="single"/>
        </w:rPr>
      </w:pPr>
    </w:p>
    <w:p w:rsidR="005B4004" w:rsidRDefault="005B4004" w:rsidP="006855DA">
      <w:pPr>
        <w:rPr>
          <w:b/>
          <w:u w:val="single"/>
        </w:rPr>
      </w:pPr>
    </w:p>
    <w:p w:rsidR="006855DA" w:rsidRPr="00C03DF3" w:rsidRDefault="006855DA" w:rsidP="006855DA">
      <w:pPr>
        <w:rPr>
          <w:b/>
        </w:rPr>
      </w:pPr>
      <w:r w:rsidRPr="00C03DF3">
        <w:rPr>
          <w:b/>
          <w:u w:val="single"/>
        </w:rPr>
        <w:lastRenderedPageBreak/>
        <w:t>ΔΙΟΡΓΑΝΩΣΗ:</w:t>
      </w:r>
      <w:r w:rsidRPr="00C03DF3">
        <w:rPr>
          <w:b/>
        </w:rPr>
        <w:t xml:space="preserve">                                    </w:t>
      </w:r>
    </w:p>
    <w:p w:rsidR="006855DA" w:rsidRPr="006855DA" w:rsidRDefault="006855DA" w:rsidP="006855DA">
      <w:pPr>
        <w:pStyle w:val="Web"/>
        <w:rPr>
          <w:sz w:val="20"/>
          <w:szCs w:val="20"/>
          <w:lang w:val="en-US"/>
        </w:rPr>
      </w:pPr>
      <w:r>
        <w:t xml:space="preserve">    </w:t>
      </w:r>
      <w:r w:rsidRPr="006876A6">
        <w:rPr>
          <w:noProof/>
        </w:rPr>
        <w:drawing>
          <wp:inline distT="0" distB="0" distL="0" distR="0">
            <wp:extent cx="1393673" cy="1290053"/>
            <wp:effectExtent l="19050" t="0" r="0" b="0"/>
            <wp:docPr id="10"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8" cstate="print"/>
                    <a:srcRect/>
                    <a:stretch>
                      <a:fillRect/>
                    </a:stretch>
                  </pic:blipFill>
                  <pic:spPr bwMode="auto">
                    <a:xfrm>
                      <a:off x="0" y="0"/>
                      <a:ext cx="1394217" cy="1290556"/>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p>
    <w:p w:rsidR="00EB7306" w:rsidRDefault="00EB7306" w:rsidP="006855DA">
      <w:pPr>
        <w:rPr>
          <w:b/>
          <w:sz w:val="24"/>
          <w:szCs w:val="24"/>
          <w:u w:val="single"/>
        </w:rPr>
      </w:pPr>
    </w:p>
    <w:p w:rsidR="006855DA" w:rsidRPr="009F72CE" w:rsidRDefault="006855DA" w:rsidP="006855DA">
      <w:pPr>
        <w:rPr>
          <w:b/>
          <w:sz w:val="24"/>
          <w:szCs w:val="24"/>
          <w:u w:val="single"/>
        </w:rPr>
      </w:pPr>
      <w:r w:rsidRPr="009F72CE">
        <w:rPr>
          <w:b/>
          <w:sz w:val="24"/>
          <w:szCs w:val="24"/>
          <w:u w:val="single"/>
        </w:rPr>
        <w:t xml:space="preserve">ΧΟΡΗΓΟΙ: </w:t>
      </w:r>
    </w:p>
    <w:p w:rsidR="00EB7306" w:rsidRDefault="006855DA" w:rsidP="006855DA">
      <w:pPr>
        <w:rPr>
          <w:b/>
          <w:sz w:val="20"/>
          <w:szCs w:val="20"/>
        </w:rPr>
      </w:pPr>
      <w:r>
        <w:rPr>
          <w:b/>
          <w:sz w:val="20"/>
          <w:szCs w:val="20"/>
        </w:rPr>
        <w:t xml:space="preserve">  </w:t>
      </w:r>
      <w:r>
        <w:rPr>
          <w:b/>
          <w:noProof/>
          <w:sz w:val="20"/>
          <w:szCs w:val="20"/>
          <w:lang w:eastAsia="el-GR"/>
        </w:rPr>
        <w:drawing>
          <wp:inline distT="0" distB="0" distL="0" distR="0">
            <wp:extent cx="2240939" cy="576875"/>
            <wp:effectExtent l="19050" t="0" r="6961"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55842" cy="580711"/>
                    </a:xfrm>
                    <a:prstGeom prst="rect">
                      <a:avLst/>
                    </a:prstGeom>
                    <a:noFill/>
                    <a:ln w="9525">
                      <a:noFill/>
                      <a:miter lim="800000"/>
                      <a:headEnd/>
                      <a:tailEnd/>
                    </a:ln>
                  </pic:spPr>
                </pic:pic>
              </a:graphicData>
            </a:graphic>
          </wp:inline>
        </w:drawing>
      </w:r>
      <w:r>
        <w:rPr>
          <w:b/>
          <w:sz w:val="20"/>
          <w:szCs w:val="20"/>
        </w:rPr>
        <w:t xml:space="preserve">         </w:t>
      </w:r>
      <w:r w:rsidRPr="00173F70">
        <w:rPr>
          <w:b/>
          <w:noProof/>
          <w:sz w:val="20"/>
          <w:szCs w:val="20"/>
          <w:lang w:eastAsia="el-GR"/>
        </w:rPr>
        <w:drawing>
          <wp:inline distT="0" distB="0" distL="0" distR="0">
            <wp:extent cx="952500" cy="741503"/>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52500" cy="741503"/>
                    </a:xfrm>
                    <a:prstGeom prst="rect">
                      <a:avLst/>
                    </a:prstGeom>
                    <a:noFill/>
                    <a:ln w="9525">
                      <a:noFill/>
                      <a:miter lim="800000"/>
                      <a:headEnd/>
                      <a:tailEnd/>
                    </a:ln>
                  </pic:spPr>
                </pic:pic>
              </a:graphicData>
            </a:graphic>
          </wp:inline>
        </w:drawing>
      </w:r>
      <w:r>
        <w:rPr>
          <w:b/>
          <w:sz w:val="20"/>
          <w:szCs w:val="20"/>
        </w:rPr>
        <w:t xml:space="preserve">      </w:t>
      </w:r>
      <w:r>
        <w:rPr>
          <w:b/>
          <w:noProof/>
          <w:sz w:val="20"/>
          <w:szCs w:val="20"/>
          <w:lang w:eastAsia="el-GR"/>
        </w:rPr>
        <w:drawing>
          <wp:inline distT="0" distB="0" distL="0" distR="0">
            <wp:extent cx="1504950" cy="7048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04950" cy="704850"/>
                    </a:xfrm>
                    <a:prstGeom prst="rect">
                      <a:avLst/>
                    </a:prstGeom>
                    <a:noFill/>
                    <a:ln w="9525">
                      <a:noFill/>
                      <a:miter lim="800000"/>
                      <a:headEnd/>
                      <a:tailEnd/>
                    </a:ln>
                  </pic:spPr>
                </pic:pic>
              </a:graphicData>
            </a:graphic>
          </wp:inline>
        </w:drawing>
      </w:r>
      <w:r>
        <w:rPr>
          <w:b/>
          <w:sz w:val="20"/>
          <w:szCs w:val="20"/>
        </w:rPr>
        <w:t xml:space="preserve">         </w:t>
      </w:r>
    </w:p>
    <w:p w:rsidR="006855DA" w:rsidRPr="00173F70" w:rsidRDefault="005B4004" w:rsidP="006855DA">
      <w:pPr>
        <w:rPr>
          <w:b/>
          <w:sz w:val="20"/>
          <w:szCs w:val="20"/>
        </w:rPr>
      </w:pPr>
      <w:r>
        <w:rPr>
          <w:b/>
          <w:sz w:val="20"/>
          <w:szCs w:val="20"/>
        </w:rPr>
        <w:t xml:space="preserve">              </w:t>
      </w:r>
      <w:r w:rsidR="006855DA">
        <w:rPr>
          <w:b/>
          <w:sz w:val="20"/>
          <w:szCs w:val="20"/>
        </w:rPr>
        <w:t xml:space="preserve">         </w:t>
      </w:r>
    </w:p>
    <w:p w:rsidR="006855DA" w:rsidRPr="00F06C82" w:rsidRDefault="005B4004" w:rsidP="006855DA">
      <w:pPr>
        <w:pStyle w:val="Web"/>
        <w:rPr>
          <w:u w:val="single"/>
        </w:rPr>
      </w:pPr>
      <w:r w:rsidRPr="005B4004">
        <w:rPr>
          <w:noProof/>
        </w:rPr>
        <w:drawing>
          <wp:inline distT="0" distB="0" distL="0" distR="0">
            <wp:extent cx="981075" cy="6381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81075" cy="638175"/>
                    </a:xfrm>
                    <a:prstGeom prst="rect">
                      <a:avLst/>
                    </a:prstGeom>
                    <a:noFill/>
                    <a:ln w="9525">
                      <a:noFill/>
                      <a:miter lim="800000"/>
                      <a:headEnd/>
                      <a:tailEnd/>
                    </a:ln>
                  </pic:spPr>
                </pic:pic>
              </a:graphicData>
            </a:graphic>
          </wp:inline>
        </w:drawing>
      </w:r>
    </w:p>
    <w:p w:rsidR="006855DA" w:rsidRDefault="006855DA" w:rsidP="006855DA">
      <w:pPr>
        <w:pStyle w:val="Web"/>
        <w:rPr>
          <w:snapToGrid w:val="0"/>
          <w:color w:val="000000"/>
          <w:w w:val="0"/>
          <w:sz w:val="0"/>
          <w:szCs w:val="0"/>
          <w:u w:color="000000"/>
          <w:bdr w:val="none" w:sz="0" w:space="0" w:color="000000"/>
          <w:shd w:val="clear" w:color="000000" w:fill="000000"/>
        </w:rPr>
      </w:pPr>
      <w:r w:rsidRPr="009F72CE">
        <w:rPr>
          <w:rFonts w:asciiTheme="minorHAnsi" w:hAnsiTheme="minorHAnsi"/>
          <w:b/>
          <w:u w:val="single"/>
        </w:rPr>
        <w:t>ΧΟΡΗΓΟΙ ΕΠΙΚΟΙΝΩΝΙΑΣ:</w:t>
      </w:r>
      <w:r w:rsidRPr="00CB0231">
        <w:rPr>
          <w:u w:val="single"/>
        </w:rPr>
        <w:t xml:space="preserve"> </w:t>
      </w:r>
      <w:r>
        <w:rPr>
          <w:b/>
        </w:rPr>
        <w:t xml:space="preserve">  </w:t>
      </w:r>
      <w:r>
        <w:rPr>
          <w:b/>
          <w:noProof/>
        </w:rPr>
        <w:drawing>
          <wp:inline distT="0" distB="0" distL="0" distR="0">
            <wp:extent cx="1107440" cy="173990"/>
            <wp:effectExtent l="19050" t="0" r="0" b="0"/>
            <wp:docPr id="1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1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8"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2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2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2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2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48"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31"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4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285750"/>
            <wp:effectExtent l="19050" t="0" r="0" b="0"/>
            <wp:docPr id="5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6855DA" w:rsidTr="00EB5E14">
        <w:trPr>
          <w:trHeight w:val="2400"/>
        </w:trPr>
        <w:tc>
          <w:tcPr>
            <w:tcW w:w="4253" w:type="dxa"/>
            <w:shd w:val="clear" w:color="auto" w:fill="auto"/>
          </w:tcPr>
          <w:p w:rsidR="006855DA" w:rsidRDefault="006855DA" w:rsidP="00EB5E14">
            <w:pPr>
              <w:pStyle w:val="a5"/>
              <w:jc w:val="both"/>
              <w:rPr>
                <w:sz w:val="16"/>
                <w:szCs w:val="16"/>
              </w:rPr>
            </w:pPr>
          </w:p>
        </w:tc>
        <w:tc>
          <w:tcPr>
            <w:tcW w:w="5392" w:type="dxa"/>
            <w:shd w:val="clear" w:color="auto" w:fill="auto"/>
          </w:tcPr>
          <w:p w:rsidR="006855DA" w:rsidRDefault="006855DA" w:rsidP="00EB5E14">
            <w:pPr>
              <w:jc w:val="both"/>
            </w:pPr>
          </w:p>
        </w:tc>
      </w:tr>
    </w:tbl>
    <w:p w:rsidR="006855DA" w:rsidRDefault="006855DA" w:rsidP="006855DA"/>
    <w:p w:rsidR="006855DA" w:rsidRDefault="006855DA" w:rsidP="006855DA"/>
    <w:p w:rsidR="006855DA" w:rsidRDefault="006855DA" w:rsidP="006855DA"/>
    <w:p w:rsidR="006855DA" w:rsidRDefault="006855DA" w:rsidP="006855DA"/>
    <w:p w:rsidR="006855DA" w:rsidRDefault="006855DA" w:rsidP="006855DA"/>
    <w:p w:rsidR="00564EB0" w:rsidRDefault="00564EB0"/>
    <w:sectPr w:rsidR="00564EB0" w:rsidSect="00382FE0">
      <w:headerReference w:type="default" r:id="rId34"/>
      <w:footerReference w:type="default" r:id="rId35"/>
      <w:pgSz w:w="11906" w:h="16838"/>
      <w:pgMar w:top="1135" w:right="1440" w:bottom="568"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DE0" w:rsidRDefault="00470DE0" w:rsidP="00CC74B2">
      <w:pPr>
        <w:spacing w:after="0" w:line="240" w:lineRule="auto"/>
      </w:pPr>
      <w:r>
        <w:separator/>
      </w:r>
    </w:p>
  </w:endnote>
  <w:endnote w:type="continuationSeparator" w:id="1">
    <w:p w:rsidR="00470DE0" w:rsidRDefault="00470DE0" w:rsidP="00CC7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7F1644"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0A7A22"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0A7A22"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0A7A22"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0A7A22"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470D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DE0" w:rsidRDefault="00470DE0" w:rsidP="00CC74B2">
      <w:pPr>
        <w:spacing w:after="0" w:line="240" w:lineRule="auto"/>
      </w:pPr>
      <w:r>
        <w:separator/>
      </w:r>
    </w:p>
  </w:footnote>
  <w:footnote w:type="continuationSeparator" w:id="1">
    <w:p w:rsidR="00470DE0" w:rsidRDefault="00470DE0" w:rsidP="00CC7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0A7A22" w:rsidP="003F0A43">
    <w:pPr>
      <w:pStyle w:val="a3"/>
      <w:ind w:left="-851" w:firstLine="283"/>
    </w:pPr>
    <w:r>
      <w:rPr>
        <w:noProof/>
        <w:lang w:eastAsia="el-GR"/>
      </w:rPr>
      <w:drawing>
        <wp:inline distT="0" distB="0" distL="0" distR="0">
          <wp:extent cx="1465730" cy="1465730"/>
          <wp:effectExtent l="0" t="0" r="1270" b="127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470DE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6855DA"/>
    <w:rsid w:val="000A7A22"/>
    <w:rsid w:val="00241596"/>
    <w:rsid w:val="0030186B"/>
    <w:rsid w:val="00470DE0"/>
    <w:rsid w:val="00551CDA"/>
    <w:rsid w:val="00564EB0"/>
    <w:rsid w:val="005B4004"/>
    <w:rsid w:val="006855DA"/>
    <w:rsid w:val="007F1644"/>
    <w:rsid w:val="0088657A"/>
    <w:rsid w:val="00A01AA2"/>
    <w:rsid w:val="00B4633C"/>
    <w:rsid w:val="00C50392"/>
    <w:rsid w:val="00CC74B2"/>
    <w:rsid w:val="00D35C89"/>
    <w:rsid w:val="00EB73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55DA"/>
    <w:pPr>
      <w:tabs>
        <w:tab w:val="center" w:pos="4513"/>
        <w:tab w:val="right" w:pos="9026"/>
      </w:tabs>
      <w:spacing w:after="0" w:line="240" w:lineRule="auto"/>
    </w:pPr>
  </w:style>
  <w:style w:type="character" w:customStyle="1" w:styleId="Char">
    <w:name w:val="Κεφαλίδα Char"/>
    <w:basedOn w:val="a0"/>
    <w:link w:val="a3"/>
    <w:uiPriority w:val="99"/>
    <w:rsid w:val="006855DA"/>
  </w:style>
  <w:style w:type="paragraph" w:styleId="a4">
    <w:name w:val="footer"/>
    <w:basedOn w:val="a"/>
    <w:link w:val="Char0"/>
    <w:uiPriority w:val="99"/>
    <w:unhideWhenUsed/>
    <w:rsid w:val="006855DA"/>
    <w:pPr>
      <w:tabs>
        <w:tab w:val="center" w:pos="4513"/>
        <w:tab w:val="right" w:pos="9026"/>
      </w:tabs>
      <w:spacing w:after="0" w:line="240" w:lineRule="auto"/>
    </w:pPr>
  </w:style>
  <w:style w:type="character" w:customStyle="1" w:styleId="Char0">
    <w:name w:val="Υποσέλιδο Char"/>
    <w:basedOn w:val="a0"/>
    <w:link w:val="a4"/>
    <w:uiPriority w:val="99"/>
    <w:rsid w:val="006855DA"/>
  </w:style>
  <w:style w:type="character" w:styleId="-">
    <w:name w:val="Hyperlink"/>
    <w:basedOn w:val="a0"/>
    <w:uiPriority w:val="99"/>
    <w:unhideWhenUsed/>
    <w:rsid w:val="006855DA"/>
    <w:rPr>
      <w:color w:val="0000FF" w:themeColor="hyperlink"/>
      <w:u w:val="single"/>
    </w:rPr>
  </w:style>
  <w:style w:type="paragraph" w:customStyle="1" w:styleId="a5">
    <w:name w:val="Περιεχόμενα πίνακα"/>
    <w:basedOn w:val="a"/>
    <w:rsid w:val="006855D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rsid w:val="006855D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6855DA"/>
  </w:style>
  <w:style w:type="paragraph" w:styleId="a6">
    <w:name w:val="Balloon Text"/>
    <w:basedOn w:val="a"/>
    <w:link w:val="Char1"/>
    <w:uiPriority w:val="99"/>
    <w:semiHidden/>
    <w:unhideWhenUsed/>
    <w:rsid w:val="006855D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855DA"/>
    <w:rPr>
      <w:rFonts w:ascii="Tahoma" w:hAnsi="Tahoma" w:cs="Tahoma"/>
      <w:sz w:val="16"/>
      <w:szCs w:val="16"/>
    </w:rPr>
  </w:style>
  <w:style w:type="character" w:styleId="a7">
    <w:name w:val="Emphasis"/>
    <w:basedOn w:val="a0"/>
    <w:qFormat/>
    <w:rsid w:val="00EB730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hyperlink" Target="https://www.allmusic.com/artist/haydn-mn0000168380"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hyperlink" Target="https://www.sansimera.gr/biographies/1522"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599</Words>
  <Characters>3238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2018-03-29T13:11:00Z</dcterms:created>
  <dcterms:modified xsi:type="dcterms:W3CDTF">2018-03-29T13:11:00Z</dcterms:modified>
</cp:coreProperties>
</file>