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2E" w:rsidRPr="0033242E" w:rsidRDefault="0033242E" w:rsidP="0033242E">
      <w:pPr>
        <w:ind w:left="-284"/>
        <w:jc w:val="center"/>
        <w:rPr>
          <w:b/>
          <w:u w:val="single"/>
          <w:lang w:val="en-US"/>
        </w:rPr>
      </w:pPr>
      <w:r w:rsidRPr="00166B55">
        <w:rPr>
          <w:b/>
          <w:u w:val="single"/>
        </w:rPr>
        <w:t>ΔΕΛΤΙΟ ΤΥΠΟΥ</w:t>
      </w:r>
      <w:bookmarkStart w:id="0" w:name="_GoBack"/>
      <w:bookmarkEnd w:id="0"/>
    </w:p>
    <w:p w:rsidR="0033242E" w:rsidRPr="0033242E" w:rsidRDefault="0033242E" w:rsidP="0033242E">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33242E" w:rsidRPr="0033242E" w:rsidRDefault="0033242E" w:rsidP="0033242E">
      <w:pPr>
        <w:spacing w:after="0" w:line="240" w:lineRule="auto"/>
        <w:jc w:val="center"/>
      </w:pPr>
      <w:r w:rsidRPr="0033242E">
        <w:t xml:space="preserve">διοργανώνει την θεατρική παράσταση </w:t>
      </w:r>
    </w:p>
    <w:p w:rsidR="0033242E" w:rsidRPr="0033242E" w:rsidRDefault="0033242E" w:rsidP="0033242E">
      <w:pPr>
        <w:spacing w:after="0" w:line="240" w:lineRule="auto"/>
        <w:rPr>
          <w:b/>
          <w:lang w:val="en-US"/>
        </w:rPr>
      </w:pPr>
    </w:p>
    <w:p w:rsidR="0033242E" w:rsidRPr="0033242E" w:rsidRDefault="0033242E" w:rsidP="0033242E">
      <w:pPr>
        <w:spacing w:after="0" w:line="240" w:lineRule="auto"/>
        <w:jc w:val="center"/>
        <w:rPr>
          <w:b/>
          <w:sz w:val="28"/>
          <w:szCs w:val="28"/>
        </w:rPr>
      </w:pPr>
      <w:r w:rsidRPr="0033242E">
        <w:rPr>
          <w:b/>
          <w:sz w:val="28"/>
          <w:szCs w:val="28"/>
        </w:rPr>
        <w:t xml:space="preserve">«Ποιος ανακάλυψε την Αμερική» </w:t>
      </w:r>
    </w:p>
    <w:p w:rsidR="0033242E" w:rsidRPr="0033242E" w:rsidRDefault="0033242E" w:rsidP="0033242E">
      <w:pPr>
        <w:spacing w:after="0" w:line="240" w:lineRule="auto"/>
        <w:jc w:val="center"/>
        <w:rPr>
          <w:b/>
          <w:sz w:val="28"/>
          <w:szCs w:val="28"/>
        </w:rPr>
      </w:pPr>
      <w:r w:rsidRPr="0033242E">
        <w:rPr>
          <w:b/>
        </w:rPr>
        <w:t xml:space="preserve">της Χρύσας </w:t>
      </w:r>
      <w:proofErr w:type="spellStart"/>
      <w:r w:rsidRPr="0033242E">
        <w:rPr>
          <w:b/>
        </w:rPr>
        <w:t>Σπηλιώτη</w:t>
      </w:r>
      <w:proofErr w:type="spellEnd"/>
      <w:r w:rsidRPr="0033242E">
        <w:rPr>
          <w:b/>
        </w:rPr>
        <w:t xml:space="preserve"> </w:t>
      </w:r>
    </w:p>
    <w:p w:rsidR="0033242E" w:rsidRPr="0033242E" w:rsidRDefault="0033242E" w:rsidP="0033242E">
      <w:pPr>
        <w:spacing w:after="0" w:line="240" w:lineRule="auto"/>
        <w:jc w:val="center"/>
        <w:rPr>
          <w:b/>
        </w:rPr>
      </w:pPr>
    </w:p>
    <w:p w:rsidR="0033242E" w:rsidRPr="0033242E" w:rsidRDefault="0033242E" w:rsidP="0033242E">
      <w:pPr>
        <w:spacing w:after="0" w:line="240" w:lineRule="auto"/>
        <w:jc w:val="center"/>
        <w:rPr>
          <w:b/>
        </w:rPr>
      </w:pPr>
      <w:r w:rsidRPr="0033242E">
        <w:rPr>
          <w:b/>
        </w:rPr>
        <w:t xml:space="preserve">σκηνοθεσία: Παύλος </w:t>
      </w:r>
      <w:proofErr w:type="spellStart"/>
      <w:r w:rsidRPr="0033242E">
        <w:rPr>
          <w:b/>
        </w:rPr>
        <w:t>Δανελάτος</w:t>
      </w:r>
      <w:proofErr w:type="spellEnd"/>
      <w:r w:rsidRPr="0033242E">
        <w:rPr>
          <w:b/>
        </w:rPr>
        <w:t xml:space="preserve"> </w:t>
      </w:r>
    </w:p>
    <w:p w:rsidR="0033242E" w:rsidRPr="0033242E" w:rsidRDefault="0033242E" w:rsidP="0033242E">
      <w:pPr>
        <w:spacing w:after="0" w:line="240" w:lineRule="auto"/>
        <w:jc w:val="center"/>
        <w:rPr>
          <w:b/>
        </w:rPr>
      </w:pPr>
      <w:r w:rsidRPr="0033242E">
        <w:rPr>
          <w:b/>
        </w:rPr>
        <w:t xml:space="preserve">παίζουν: Παυλίνα </w:t>
      </w:r>
      <w:proofErr w:type="spellStart"/>
      <w:r w:rsidRPr="0033242E">
        <w:rPr>
          <w:b/>
        </w:rPr>
        <w:t>Χαρέλα</w:t>
      </w:r>
      <w:proofErr w:type="spellEnd"/>
      <w:r w:rsidRPr="0033242E">
        <w:rPr>
          <w:b/>
        </w:rPr>
        <w:t xml:space="preserve"> και Χριστίνα </w:t>
      </w:r>
      <w:proofErr w:type="spellStart"/>
      <w:r w:rsidRPr="0033242E">
        <w:rPr>
          <w:b/>
        </w:rPr>
        <w:t>Γυφτάκη</w:t>
      </w:r>
      <w:proofErr w:type="spellEnd"/>
      <w:r w:rsidRPr="0033242E">
        <w:rPr>
          <w:b/>
        </w:rPr>
        <w:t xml:space="preserve"> </w:t>
      </w:r>
    </w:p>
    <w:p w:rsidR="0033242E" w:rsidRPr="0033242E" w:rsidRDefault="0033242E" w:rsidP="0033242E">
      <w:pPr>
        <w:spacing w:after="0" w:line="240" w:lineRule="auto"/>
        <w:jc w:val="center"/>
        <w:rPr>
          <w:b/>
        </w:rPr>
      </w:pPr>
      <w:r w:rsidRPr="0033242E">
        <w:rPr>
          <w:b/>
        </w:rPr>
        <w:t xml:space="preserve">παραγωγή: Θέατρο Σοφούλη </w:t>
      </w:r>
    </w:p>
    <w:p w:rsidR="0033242E" w:rsidRPr="0033242E" w:rsidRDefault="0033242E" w:rsidP="0033242E">
      <w:pPr>
        <w:spacing w:after="0" w:line="240" w:lineRule="auto"/>
        <w:jc w:val="center"/>
        <w:rPr>
          <w:b/>
        </w:rPr>
      </w:pPr>
      <w:r w:rsidRPr="0033242E">
        <w:rPr>
          <w:b/>
        </w:rPr>
        <w:t xml:space="preserve"> </w:t>
      </w:r>
    </w:p>
    <w:p w:rsidR="0033242E" w:rsidRPr="0033242E" w:rsidRDefault="0033242E" w:rsidP="0033242E">
      <w:pPr>
        <w:spacing w:after="0" w:line="240" w:lineRule="auto"/>
        <w:jc w:val="center"/>
        <w:rPr>
          <w:b/>
        </w:rPr>
      </w:pPr>
      <w:r w:rsidRPr="0033242E">
        <w:rPr>
          <w:b/>
        </w:rPr>
        <w:t xml:space="preserve">Κυριακή 28  </w:t>
      </w:r>
      <w:proofErr w:type="spellStart"/>
      <w:r w:rsidRPr="0033242E">
        <w:rPr>
          <w:b/>
        </w:rPr>
        <w:t>Μαϊου</w:t>
      </w:r>
      <w:proofErr w:type="spellEnd"/>
      <w:r w:rsidRPr="0033242E">
        <w:rPr>
          <w:b/>
        </w:rPr>
        <w:t xml:space="preserve">  2017  </w:t>
      </w:r>
      <w:r w:rsidRPr="0033242E">
        <w:t>και ώρα</w:t>
      </w:r>
      <w:r w:rsidRPr="0033242E">
        <w:rPr>
          <w:b/>
        </w:rPr>
        <w:t xml:space="preserve"> 21:00</w:t>
      </w:r>
    </w:p>
    <w:p w:rsidR="0033242E" w:rsidRPr="0033242E" w:rsidRDefault="0033242E" w:rsidP="0033242E">
      <w:pPr>
        <w:spacing w:after="0" w:line="240" w:lineRule="auto"/>
        <w:jc w:val="center"/>
        <w:rPr>
          <w:b/>
        </w:rPr>
      </w:pPr>
    </w:p>
    <w:p w:rsidR="0033242E" w:rsidRPr="0033242E" w:rsidRDefault="0033242E" w:rsidP="0033242E">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33242E" w:rsidRPr="0033242E" w:rsidRDefault="0033242E" w:rsidP="0033242E">
      <w:pPr>
        <w:spacing w:after="0" w:line="240" w:lineRule="auto"/>
        <w:jc w:val="center"/>
      </w:pPr>
    </w:p>
    <w:p w:rsidR="0033242E" w:rsidRPr="0033242E" w:rsidRDefault="0033242E" w:rsidP="0033242E">
      <w:pPr>
        <w:spacing w:after="0" w:line="240" w:lineRule="auto"/>
        <w:jc w:val="center"/>
        <w:rPr>
          <w:sz w:val="28"/>
          <w:szCs w:val="28"/>
        </w:rPr>
      </w:pPr>
    </w:p>
    <w:p w:rsidR="0033242E" w:rsidRPr="0033242E" w:rsidRDefault="0033242E" w:rsidP="0033242E">
      <w:pPr>
        <w:spacing w:after="0" w:line="240" w:lineRule="auto"/>
        <w:jc w:val="center"/>
        <w:rPr>
          <w:b/>
          <w:sz w:val="28"/>
          <w:szCs w:val="28"/>
        </w:rPr>
      </w:pPr>
      <w:r w:rsidRPr="0033242E">
        <w:rPr>
          <w:b/>
          <w:sz w:val="28"/>
          <w:szCs w:val="28"/>
        </w:rPr>
        <w:t>ΕΙΣΟΔΟΣ ΕΛΕΥΘΕΡΗ</w:t>
      </w:r>
    </w:p>
    <w:p w:rsidR="0033242E" w:rsidRPr="0033242E" w:rsidRDefault="0033242E" w:rsidP="0033242E">
      <w:pPr>
        <w:rPr>
          <w:b/>
          <w:sz w:val="28"/>
          <w:szCs w:val="28"/>
          <w:lang w:val="en-US"/>
        </w:rPr>
      </w:pPr>
    </w:p>
    <w:p w:rsidR="0033242E" w:rsidRPr="0033242E" w:rsidRDefault="0033242E" w:rsidP="0033242E">
      <w:pPr>
        <w:spacing w:after="0" w:line="240" w:lineRule="auto"/>
        <w:jc w:val="center"/>
        <w:rPr>
          <w:b/>
          <w:color w:val="800000"/>
        </w:rPr>
      </w:pPr>
      <w:r w:rsidRPr="0033242E">
        <w:rPr>
          <w:b/>
          <w:color w:val="800000"/>
        </w:rPr>
        <w:t xml:space="preserve">Αντί εισιτηρίου θα συλλέγονται: τρόφιμα μακράς διαρκείας, </w:t>
      </w:r>
    </w:p>
    <w:p w:rsidR="0033242E" w:rsidRPr="0033242E" w:rsidRDefault="0033242E" w:rsidP="0033242E">
      <w:pPr>
        <w:spacing w:after="0" w:line="240" w:lineRule="auto"/>
        <w:jc w:val="center"/>
        <w:rPr>
          <w:b/>
          <w:color w:val="800000"/>
        </w:rPr>
      </w:pPr>
      <w:r w:rsidRPr="0033242E">
        <w:rPr>
          <w:b/>
          <w:color w:val="800000"/>
        </w:rPr>
        <w:t>χαρτικά – απορρυπαντικά – είδη προσωπικής υγιεινής</w:t>
      </w:r>
    </w:p>
    <w:p w:rsidR="0033242E" w:rsidRPr="0033242E" w:rsidRDefault="0033242E" w:rsidP="0033242E">
      <w:pPr>
        <w:pStyle w:val="Web"/>
        <w:spacing w:before="0" w:beforeAutospacing="0" w:after="0" w:afterAutospacing="0"/>
        <w:rPr>
          <w:rFonts w:asciiTheme="minorHAnsi" w:hAnsiTheme="minorHAnsi"/>
          <w:b/>
          <w:color w:val="800000"/>
          <w:sz w:val="22"/>
          <w:szCs w:val="22"/>
          <w:lang w:val="en-US"/>
        </w:rPr>
      </w:pPr>
    </w:p>
    <w:p w:rsidR="0033242E" w:rsidRPr="009206F1" w:rsidRDefault="0033242E" w:rsidP="0033242E">
      <w:pPr>
        <w:pStyle w:val="Web"/>
        <w:spacing w:before="0" w:beforeAutospacing="0" w:after="0" w:afterAutospacing="0"/>
        <w:jc w:val="center"/>
        <w:rPr>
          <w:b/>
          <w:color w:val="800000"/>
          <w:sz w:val="22"/>
          <w:szCs w:val="22"/>
        </w:rPr>
      </w:pPr>
    </w:p>
    <w:p w:rsidR="0033242E" w:rsidRPr="009206F1" w:rsidRDefault="0033242E" w:rsidP="0033242E">
      <w:pPr>
        <w:jc w:val="center"/>
      </w:pPr>
      <w:r w:rsidRPr="009206F1">
        <w:rPr>
          <w:b/>
          <w:noProof/>
        </w:rPr>
        <w:drawing>
          <wp:inline distT="0" distB="0" distL="0" distR="0">
            <wp:extent cx="1362075" cy="485775"/>
            <wp:effectExtent l="1905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33242E" w:rsidRPr="0007297E" w:rsidRDefault="0033242E" w:rsidP="0033242E">
      <w:pPr>
        <w:jc w:val="both"/>
        <w:rPr>
          <w:lang w:val="en-US"/>
        </w:rPr>
      </w:pPr>
    </w:p>
    <w:p w:rsidR="0033242E" w:rsidRPr="0033242E" w:rsidRDefault="0033242E" w:rsidP="0033242E">
      <w:pPr>
        <w:rPr>
          <w:b/>
          <w:u w:val="single"/>
        </w:rPr>
      </w:pPr>
      <w:r w:rsidRPr="00407382">
        <w:rPr>
          <w:b/>
          <w:u w:val="single"/>
        </w:rPr>
        <w:t xml:space="preserve">Λίγα λόγια για το έργο: </w:t>
      </w:r>
    </w:p>
    <w:p w:rsidR="0033242E" w:rsidRPr="008861FA" w:rsidRDefault="0033242E" w:rsidP="0033242E">
      <w:pPr>
        <w:jc w:val="both"/>
        <w:rPr>
          <w:color w:val="000000"/>
        </w:rPr>
      </w:pPr>
      <w:r w:rsidRPr="008861FA">
        <w:rPr>
          <w:color w:val="000000"/>
        </w:rPr>
        <w:t xml:space="preserve">Δυο κορίτσια, η Καίτη και η </w:t>
      </w:r>
      <w:proofErr w:type="spellStart"/>
      <w:r w:rsidRPr="008861FA">
        <w:rPr>
          <w:color w:val="000000"/>
        </w:rPr>
        <w:t>εξάδελφή</w:t>
      </w:r>
      <w:proofErr w:type="spellEnd"/>
      <w:r w:rsidRPr="008861FA">
        <w:rPr>
          <w:color w:val="000000"/>
        </w:rPr>
        <w:t xml:space="preserve"> της Λίζα, </w:t>
      </w:r>
      <w:proofErr w:type="spellStart"/>
      <w:r w:rsidRPr="008861FA">
        <w:rPr>
          <w:color w:val="000000"/>
        </w:rPr>
        <w:t>συνομίληκες</w:t>
      </w:r>
      <w:proofErr w:type="spellEnd"/>
      <w:r w:rsidRPr="008861FA">
        <w:rPr>
          <w:color w:val="000000"/>
        </w:rPr>
        <w:t xml:space="preserve"> και εντελώς αντίθετοι χαρακτήρες αναπαριστούν τη ζωή τους με πάθος και χιούμορ. Μεγαλώνουν, ερωτεύονται, προδίδουν και προδίδονται, επιλέγουν, αποτυχαίνουν, προσπαθούν... ζουν. Τα όνειρα και οι εφιάλτες τους γίνονται πραγματικότητα σε μια πανέξυπνη σκηνική αποτύπωση όπου οι δυο ηθοποιοί ενσαρκώνουν όλα τα πρόσωπα της ζωής τους από την παιδική τους ηλικία έως το γηροκομείο.</w:t>
      </w:r>
    </w:p>
    <w:p w:rsidR="0033242E" w:rsidRPr="008861FA" w:rsidRDefault="0033242E" w:rsidP="0033242E">
      <w:pPr>
        <w:jc w:val="both"/>
      </w:pPr>
      <w:r w:rsidRPr="008861FA">
        <w:rPr>
          <w:color w:val="000000"/>
        </w:rPr>
        <w:t>Το έργο αν και φαινομενικά απλό, είναι βαθιά ανθρώπινο, κρατάει πολύ εύθραυστες ισορροπίες ανάμεσα στο κωμικό και στο τραγικό και ο λόγος του είναι εξαιρετικά λεπτός και άμεσος. Γι’ αυτό άλλωστε είναι τόσο επιτυχημένο από την πρώτη φορά που παραστάθηκε μέχρι και σήμερα, τόσο στην Ελλάδα όσο και στο εξωτερικό.</w:t>
      </w:r>
    </w:p>
    <w:p w:rsidR="0033242E" w:rsidRPr="008861FA" w:rsidRDefault="0033242E" w:rsidP="0033242E">
      <w:pPr>
        <w:jc w:val="both"/>
      </w:pPr>
    </w:p>
    <w:p w:rsidR="0033242E" w:rsidRPr="008861FA" w:rsidRDefault="0033242E" w:rsidP="0033242E">
      <w:pPr>
        <w:jc w:val="both"/>
        <w:rPr>
          <w:b/>
          <w:u w:val="single"/>
        </w:rPr>
      </w:pPr>
      <w:r w:rsidRPr="008861FA">
        <w:rPr>
          <w:b/>
          <w:u w:val="single"/>
        </w:rPr>
        <w:t>Συντελεστές</w:t>
      </w:r>
    </w:p>
    <w:p w:rsidR="0033242E" w:rsidRPr="008861FA" w:rsidRDefault="0033242E" w:rsidP="0033242E">
      <w:pPr>
        <w:jc w:val="both"/>
      </w:pPr>
      <w:r w:rsidRPr="008861FA">
        <w:rPr>
          <w:b/>
        </w:rPr>
        <w:t>Σκηνοθεσία- Μουσική επιμέλεια-</w:t>
      </w:r>
      <w:r w:rsidRPr="008861FA">
        <w:rPr>
          <w:b/>
          <w:lang w:val="en-US"/>
        </w:rPr>
        <w:t>video</w:t>
      </w:r>
      <w:r w:rsidRPr="008861FA">
        <w:t xml:space="preserve">: Παύλος </w:t>
      </w:r>
      <w:proofErr w:type="spellStart"/>
      <w:r w:rsidRPr="008861FA">
        <w:t>Δανελάτος</w:t>
      </w:r>
      <w:proofErr w:type="spellEnd"/>
    </w:p>
    <w:p w:rsidR="0033242E" w:rsidRPr="008861FA" w:rsidRDefault="0033242E" w:rsidP="0033242E">
      <w:pPr>
        <w:jc w:val="both"/>
      </w:pPr>
      <w:r w:rsidRPr="008861FA">
        <w:rPr>
          <w:b/>
        </w:rPr>
        <w:t>Φωτογραφίες:</w:t>
      </w:r>
      <w:r w:rsidRPr="008861FA">
        <w:t xml:space="preserve"> Γιώργος </w:t>
      </w:r>
      <w:proofErr w:type="spellStart"/>
      <w:r w:rsidRPr="008861FA">
        <w:t>Δερνίκας</w:t>
      </w:r>
      <w:proofErr w:type="spellEnd"/>
    </w:p>
    <w:p w:rsidR="0033242E" w:rsidRPr="008861FA" w:rsidRDefault="0033242E" w:rsidP="0033242E">
      <w:pPr>
        <w:jc w:val="both"/>
      </w:pPr>
      <w:r w:rsidRPr="008861FA">
        <w:rPr>
          <w:b/>
        </w:rPr>
        <w:t>Παίζουν:</w:t>
      </w:r>
      <w:r w:rsidRPr="008861FA">
        <w:t xml:space="preserve"> Παυλίνα </w:t>
      </w:r>
      <w:proofErr w:type="spellStart"/>
      <w:r w:rsidRPr="008861FA">
        <w:t>Χαρέλα</w:t>
      </w:r>
      <w:proofErr w:type="spellEnd"/>
      <w:r w:rsidRPr="008861FA">
        <w:rPr>
          <w:i/>
        </w:rPr>
        <w:t xml:space="preserve">, </w:t>
      </w:r>
      <w:r w:rsidRPr="008861FA">
        <w:rPr>
          <w:rStyle w:val="a6"/>
        </w:rPr>
        <w:t xml:space="preserve">Χριστίνα </w:t>
      </w:r>
      <w:proofErr w:type="spellStart"/>
      <w:r w:rsidRPr="008861FA">
        <w:rPr>
          <w:rStyle w:val="a6"/>
        </w:rPr>
        <w:t>Γυφτάκη</w:t>
      </w:r>
      <w:proofErr w:type="spellEnd"/>
    </w:p>
    <w:p w:rsidR="0033242E" w:rsidRPr="008861FA" w:rsidRDefault="0033242E" w:rsidP="0033242E">
      <w:pPr>
        <w:jc w:val="both"/>
      </w:pPr>
      <w:r w:rsidRPr="008861FA">
        <w:rPr>
          <w:b/>
        </w:rPr>
        <w:t xml:space="preserve">Παραγωγή: </w:t>
      </w:r>
      <w:r w:rsidRPr="008861FA">
        <w:t>Θέατρο Σοφούλη</w:t>
      </w:r>
    </w:p>
    <w:p w:rsidR="0033242E" w:rsidRPr="008861FA" w:rsidRDefault="0033242E" w:rsidP="0033242E">
      <w:pPr>
        <w:pStyle w:val="Web"/>
        <w:shd w:val="clear" w:color="auto" w:fill="FFFFFF"/>
        <w:spacing w:before="0" w:beforeAutospacing="0" w:after="0" w:afterAutospacing="0"/>
        <w:jc w:val="both"/>
        <w:rPr>
          <w:color w:val="222222"/>
        </w:rPr>
      </w:pPr>
    </w:p>
    <w:p w:rsidR="0033242E" w:rsidRPr="008861FA" w:rsidRDefault="0033242E" w:rsidP="0033242E">
      <w:pPr>
        <w:jc w:val="both"/>
      </w:pPr>
    </w:p>
    <w:p w:rsidR="0033242E" w:rsidRPr="0033242E" w:rsidRDefault="0033242E" w:rsidP="0033242E">
      <w:pPr>
        <w:pStyle w:val="Web"/>
        <w:rPr>
          <w:sz w:val="20"/>
          <w:szCs w:val="20"/>
        </w:rPr>
      </w:pPr>
      <w:r>
        <w:t xml:space="preserve"> </w:t>
      </w:r>
      <w:r>
        <w:rPr>
          <w:lang w:val="en-US"/>
        </w:rPr>
        <w:t xml:space="preserve">     </w:t>
      </w:r>
      <w:r>
        <w:t xml:space="preserve"> </w:t>
      </w:r>
      <w:r w:rsidRPr="009206F1">
        <w:rPr>
          <w:u w:val="single"/>
        </w:rPr>
        <w:t>ΔΙΟΡΓΑΝΩΣΗ:</w:t>
      </w:r>
      <w:r w:rsidRPr="0033242E">
        <w:rPr>
          <w:lang w:val="en-US"/>
        </w:rPr>
        <w:t xml:space="preserve">                        </w:t>
      </w:r>
      <w:r>
        <w:rPr>
          <w:u w:val="single"/>
        </w:rPr>
        <w:t>ΧΟΡΗΓΟΣ</w:t>
      </w:r>
      <w:r>
        <w:rPr>
          <w:u w:val="single"/>
          <w:lang w:val="en-US"/>
        </w:rPr>
        <w:t xml:space="preserve">:                   </w:t>
      </w:r>
    </w:p>
    <w:p w:rsidR="0033242E" w:rsidRPr="0033242E" w:rsidRDefault="0033242E" w:rsidP="0033242E">
      <w:pPr>
        <w:pStyle w:val="Web"/>
        <w:rPr>
          <w:u w:val="single"/>
          <w:lang w:val="en-US"/>
        </w:rPr>
      </w:pPr>
      <w:r>
        <w:rPr>
          <w:noProof/>
        </w:rPr>
        <w:pict>
          <v:shapetype id="_x0000_t202" coordsize="21600,21600" o:spt="202" path="m,l,21600r21600,l21600,xe">
            <v:stroke joinstyle="miter"/>
            <v:path gradientshapeok="t" o:connecttype="rect"/>
          </v:shapetype>
          <v:shape id="_x0000_s2051" type="#_x0000_t202" style="position:absolute;margin-left:154.75pt;margin-top:12.35pt;width:118.2pt;height:86pt;z-index:251658240" stroked="f">
            <v:fill opacity="0"/>
            <v:textbox>
              <w:txbxContent>
                <w:p w:rsidR="0033242E" w:rsidRDefault="0033242E">
                  <w:r w:rsidRPr="0033242E">
                    <w:drawing>
                      <wp:inline distT="0" distB="0" distL="0" distR="0">
                        <wp:extent cx="1302399" cy="928048"/>
                        <wp:effectExtent l="19050" t="0" r="0" b="0"/>
                        <wp:docPr id="10"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5"/>
                                <a:srcRect/>
                                <a:stretch>
                                  <a:fillRect/>
                                </a:stretch>
                              </pic:blipFill>
                              <pic:spPr bwMode="auto">
                                <a:xfrm>
                                  <a:off x="0" y="0"/>
                                  <a:ext cx="1308735" cy="932563"/>
                                </a:xfrm>
                                <a:prstGeom prst="rect">
                                  <a:avLst/>
                                </a:prstGeom>
                                <a:noFill/>
                                <a:ln w="9525">
                                  <a:noFill/>
                                  <a:miter lim="800000"/>
                                  <a:headEnd/>
                                  <a:tailEnd/>
                                </a:ln>
                              </pic:spPr>
                            </pic:pic>
                          </a:graphicData>
                        </a:graphic>
                      </wp:inline>
                    </w:drawing>
                  </w:r>
                </w:p>
              </w:txbxContent>
            </v:textbox>
          </v:shape>
        </w:pict>
      </w:r>
      <w:r>
        <w:t xml:space="preserve">    </w:t>
      </w:r>
      <w:r w:rsidRPr="006876A6">
        <w:rPr>
          <w:noProof/>
        </w:rPr>
        <w:drawing>
          <wp:inline distT="0" distB="0" distL="0" distR="0">
            <wp:extent cx="1394445" cy="1290767"/>
            <wp:effectExtent l="19050" t="0" r="0" b="0"/>
            <wp:docPr id="3"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1395318" cy="1291575"/>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33242E" w:rsidRPr="0033242E" w:rsidRDefault="0033242E" w:rsidP="0033242E">
      <w:pPr>
        <w:pStyle w:val="Web"/>
        <w:rPr>
          <w:u w:val="single"/>
          <w:lang w:val="en-US"/>
        </w:rPr>
      </w:pPr>
    </w:p>
    <w:p w:rsidR="0033242E" w:rsidRDefault="0033242E" w:rsidP="0033242E">
      <w:pPr>
        <w:pStyle w:val="Web"/>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4"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p>
    <w:p w:rsidR="002D07AB" w:rsidRDefault="002D07AB"/>
    <w:sectPr w:rsidR="002D07AB" w:rsidSect="00F378A0">
      <w:headerReference w:type="even" r:id="rId27"/>
      <w:headerReference w:type="default" r:id="rId28"/>
      <w:footerReference w:type="even" r:id="rId29"/>
      <w:footerReference w:type="default" r:id="rId30"/>
      <w:headerReference w:type="first" r:id="rId31"/>
      <w:footerReference w:type="first" r:id="rId32"/>
      <w:pgSz w:w="11906" w:h="16838"/>
      <w:pgMar w:top="3403" w:right="1440" w:bottom="1440" w:left="1440" w:header="283"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BB12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5A" w:rsidRPr="00DF4DB0" w:rsidRDefault="00BB1243" w:rsidP="006A035A">
    <w:pPr>
      <w:pStyle w:val="a4"/>
      <w:ind w:left="-284"/>
      <w:rPr>
        <w:sz w:val="18"/>
        <w:szCs w:val="18"/>
      </w:rPr>
    </w:pPr>
    <w:r>
      <w:rPr>
        <w:noProof/>
        <w:sz w:val="18"/>
        <w:szCs w:val="18"/>
        <w:lang w:eastAsia="el-GR"/>
      </w:rPr>
      <w:pict>
        <v:line id="Straight Connector 3" o:spid="_x0000_s1025" style="position:absolute;left:0;text-align:left;z-index:251660288;visibility:visible" from="-14.1pt,7.95pt" to="242.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" strokecolor="#f68c36 [3049]"/>
      </w:pict>
    </w:r>
  </w:p>
  <w:p w:rsidR="006A035A" w:rsidRPr="00DF4DB0" w:rsidRDefault="00BB1243" w:rsidP="00DF4DB0">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6A035A" w:rsidRPr="006A035A" w:rsidRDefault="00BB1243" w:rsidP="00DF4DB0">
    <w:pPr>
      <w:pStyle w:val="a4"/>
      <w:ind w:left="-284"/>
      <w:rPr>
        <w:sz w:val="18"/>
        <w:szCs w:val="18"/>
      </w:rPr>
    </w:pPr>
    <w:r w:rsidRPr="006A035A">
      <w:rPr>
        <w:sz w:val="18"/>
        <w:szCs w:val="18"/>
      </w:rPr>
      <w:t xml:space="preserve">Κολοκοτρώνη 21, Σταυρούπολη | Τ: 2310 589172,4,5,6|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t>
    </w:r>
    <w:proofErr w:type="spellStart"/>
    <w:r w:rsidRPr="006A035A">
      <w:rPr>
        <w:sz w:val="18"/>
        <w:szCs w:val="18"/>
      </w:rPr>
      <w:t>www.kepo.gr</w:t>
    </w:r>
    <w:proofErr w:type="spellEnd"/>
  </w:p>
  <w:p w:rsidR="006A035A" w:rsidRPr="006A035A" w:rsidRDefault="00BB1243" w:rsidP="00DF4DB0">
    <w:pPr>
      <w:pStyle w:val="a4"/>
      <w:ind w:left="-284"/>
      <w:rPr>
        <w:sz w:val="18"/>
        <w:szCs w:val="18"/>
      </w:rPr>
    </w:pPr>
    <w:r w:rsidRPr="006A035A">
      <w:rPr>
        <w:sz w:val="18"/>
        <w:szCs w:val="18"/>
      </w:rPr>
      <w:t>facebook.com/ Κέντρο Πολιτισμού Περιφέρειας Κεντρικής Μακεδονίας</w:t>
    </w:r>
  </w:p>
  <w:p w:rsidR="00DF4DB0" w:rsidRPr="006A035A" w:rsidRDefault="00BB1243" w:rsidP="00DF4DB0">
    <w:pPr>
      <w:pStyle w:val="a4"/>
      <w:spacing w:line="276" w:lineRule="auto"/>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Εθνικής Αμύνης 1,Τ: 2310287724</w:t>
    </w:r>
    <w:r>
      <w:rPr>
        <w:noProof/>
        <w:sz w:val="18"/>
        <w:szCs w:val="18"/>
        <w:lang w:eastAsia="el-GR"/>
      </w:rPr>
      <w:drawing>
        <wp:inline distT="0" distB="0" distL="0" distR="0">
          <wp:extent cx="5731510" cy="57315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3.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573151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BB1243">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BB12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EAE" w:rsidRDefault="00BB1243" w:rsidP="00F378A0">
    <w:pPr>
      <w:pStyle w:val="a3"/>
      <w:ind w:left="-851"/>
      <w:rPr>
        <w:noProof/>
        <w:lang w:eastAsia="el-GR"/>
      </w:rPr>
    </w:pPr>
  </w:p>
  <w:p w:rsidR="00D40EAE" w:rsidRDefault="00BB1243" w:rsidP="00F378A0">
    <w:pPr>
      <w:pStyle w:val="a3"/>
      <w:tabs>
        <w:tab w:val="left" w:pos="2127"/>
      </w:tabs>
      <w:ind w:left="-709"/>
    </w:pPr>
    <w:r>
      <w:rPr>
        <w:noProof/>
        <w:lang w:eastAsia="el-GR"/>
      </w:rPr>
      <w:drawing>
        <wp:inline distT="0" distB="0" distL="0" distR="0">
          <wp:extent cx="1686297" cy="1686297"/>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0259" cy="169025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FA" w:rsidRDefault="00BB12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3074"/>
    <o:shapelayout v:ext="edit">
      <o:idmap v:ext="edit" data="1"/>
    </o:shapelayout>
  </w:hdrShapeDefaults>
  <w:compat/>
  <w:rsids>
    <w:rsidRoot w:val="0033242E"/>
    <w:rsid w:val="002D07AB"/>
    <w:rsid w:val="0033242E"/>
    <w:rsid w:val="00BB12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42E"/>
    <w:pPr>
      <w:tabs>
        <w:tab w:val="center" w:pos="4513"/>
        <w:tab w:val="right" w:pos="9026"/>
      </w:tabs>
      <w:spacing w:after="0" w:line="240" w:lineRule="auto"/>
    </w:pPr>
  </w:style>
  <w:style w:type="character" w:customStyle="1" w:styleId="Char">
    <w:name w:val="Κεφαλίδα Char"/>
    <w:basedOn w:val="a0"/>
    <w:link w:val="a3"/>
    <w:uiPriority w:val="99"/>
    <w:rsid w:val="0033242E"/>
  </w:style>
  <w:style w:type="paragraph" w:styleId="a4">
    <w:name w:val="footer"/>
    <w:basedOn w:val="a"/>
    <w:link w:val="Char0"/>
    <w:uiPriority w:val="99"/>
    <w:unhideWhenUsed/>
    <w:rsid w:val="0033242E"/>
    <w:pPr>
      <w:tabs>
        <w:tab w:val="center" w:pos="4513"/>
        <w:tab w:val="right" w:pos="9026"/>
      </w:tabs>
      <w:spacing w:after="0" w:line="240" w:lineRule="auto"/>
    </w:pPr>
  </w:style>
  <w:style w:type="character" w:customStyle="1" w:styleId="Char0">
    <w:name w:val="Υποσέλιδο Char"/>
    <w:basedOn w:val="a0"/>
    <w:link w:val="a4"/>
    <w:uiPriority w:val="99"/>
    <w:rsid w:val="0033242E"/>
  </w:style>
  <w:style w:type="character" w:styleId="-">
    <w:name w:val="Hyperlink"/>
    <w:basedOn w:val="a0"/>
    <w:uiPriority w:val="99"/>
    <w:unhideWhenUsed/>
    <w:rsid w:val="0033242E"/>
    <w:rPr>
      <w:color w:val="0000FF" w:themeColor="hyperlink"/>
      <w:u w:val="single"/>
    </w:rPr>
  </w:style>
  <w:style w:type="paragraph" w:styleId="a5">
    <w:name w:val="Balloon Text"/>
    <w:basedOn w:val="a"/>
    <w:link w:val="Char1"/>
    <w:uiPriority w:val="99"/>
    <w:semiHidden/>
    <w:unhideWhenUsed/>
    <w:rsid w:val="0033242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3242E"/>
    <w:rPr>
      <w:rFonts w:ascii="Tahoma" w:hAnsi="Tahoma" w:cs="Tahoma"/>
      <w:sz w:val="16"/>
      <w:szCs w:val="16"/>
    </w:rPr>
  </w:style>
  <w:style w:type="paragraph" w:styleId="Web">
    <w:name w:val="Normal (Web)"/>
    <w:basedOn w:val="a"/>
    <w:uiPriority w:val="99"/>
    <w:rsid w:val="003324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qFormat/>
    <w:rsid w:val="0033242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emf"/><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emf"/><Relationship Id="rId24" Type="http://schemas.openxmlformats.org/officeDocument/2006/relationships/image" Target="media/image21.png"/><Relationship Id="rId32" Type="http://schemas.openxmlformats.org/officeDocument/2006/relationships/footer" Target="footer3.xml"/><Relationship Id="rId5" Type="http://schemas.openxmlformats.org/officeDocument/2006/relationships/image" Target="media/image2.gi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eader" Target="header2.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eader" Target="header3.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hyperlink" Target="mailto:kepothe@ote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1344</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2017-05-23T07:13:00Z</dcterms:created>
  <dcterms:modified xsi:type="dcterms:W3CDTF">2017-05-23T07:21:00Z</dcterms:modified>
</cp:coreProperties>
</file>