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F" w:rsidRPr="007F761B" w:rsidRDefault="00D65DCF" w:rsidP="00D65DCF">
      <w:pPr>
        <w:jc w:val="center"/>
        <w:rPr>
          <w:b/>
          <w:sz w:val="28"/>
          <w:szCs w:val="28"/>
          <w:u w:val="single"/>
        </w:rPr>
      </w:pPr>
      <w:r w:rsidRPr="007F761B">
        <w:rPr>
          <w:b/>
          <w:sz w:val="28"/>
          <w:szCs w:val="28"/>
          <w:u w:val="single"/>
        </w:rPr>
        <w:t>ΔΕΛΤΙΟ ΤΥΠΟΥ</w:t>
      </w:r>
      <w:bookmarkStart w:id="0" w:name="_GoBack"/>
      <w:bookmarkEnd w:id="0"/>
    </w:p>
    <w:p w:rsidR="00FE3806" w:rsidRDefault="000C4E82" w:rsidP="00FE38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4"/>
          <w:szCs w:val="24"/>
        </w:rPr>
      </w:pPr>
      <w:bookmarkStart w:id="1" w:name="OLE_LINK1"/>
      <w:bookmarkStart w:id="2" w:name="OLE_LINK2"/>
      <w:r w:rsidRPr="000C4E82">
        <w:rPr>
          <w:rFonts w:cs="Arial"/>
          <w:color w:val="222222"/>
          <w:sz w:val="24"/>
          <w:szCs w:val="24"/>
        </w:rPr>
        <w:t>«</w:t>
      </w:r>
      <w:r w:rsidRPr="002A009C">
        <w:rPr>
          <w:rFonts w:cs="Arial"/>
          <w:b/>
          <w:color w:val="222222"/>
        </w:rPr>
        <w:t>ΘΕΟΦΑΝΗΣ Ο ΕΛΛΗΝΑΣ</w:t>
      </w:r>
      <w:r w:rsidRPr="000C4E82">
        <w:rPr>
          <w:rFonts w:cs="Arial"/>
          <w:color w:val="222222"/>
          <w:sz w:val="24"/>
          <w:szCs w:val="24"/>
        </w:rPr>
        <w:t xml:space="preserve">», στη Θεσσαλονίκη </w:t>
      </w:r>
      <w:r>
        <w:rPr>
          <w:rFonts w:cs="Arial"/>
          <w:color w:val="222222"/>
          <w:sz w:val="24"/>
          <w:szCs w:val="24"/>
        </w:rPr>
        <w:t xml:space="preserve">το Σάββατο </w:t>
      </w:r>
      <w:r w:rsidRPr="000C4E82">
        <w:rPr>
          <w:rFonts w:cs="Arial"/>
          <w:color w:val="222222"/>
          <w:sz w:val="24"/>
          <w:szCs w:val="24"/>
        </w:rPr>
        <w:t xml:space="preserve">2 Φεβρουαρίου </w:t>
      </w:r>
      <w:r>
        <w:rPr>
          <w:rFonts w:cs="Arial"/>
          <w:color w:val="222222"/>
          <w:sz w:val="24"/>
          <w:szCs w:val="24"/>
        </w:rPr>
        <w:t xml:space="preserve">2019 </w:t>
      </w:r>
      <w:r w:rsidRPr="000C4E82">
        <w:rPr>
          <w:rFonts w:cs="Arial"/>
          <w:color w:val="222222"/>
          <w:sz w:val="24"/>
          <w:szCs w:val="24"/>
        </w:rPr>
        <w:t xml:space="preserve">στην Αίθουσα Τελετών του Αριστοτέλειου Πανεπιστημίου Θεσσαλονίκης. </w:t>
      </w:r>
      <w:bookmarkEnd w:id="1"/>
      <w:bookmarkEnd w:id="2"/>
    </w:p>
    <w:p w:rsidR="00FE3806" w:rsidRPr="00FE3806" w:rsidRDefault="00FE3806" w:rsidP="00FE38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4"/>
          <w:szCs w:val="24"/>
        </w:rPr>
      </w:pPr>
    </w:p>
    <w:p w:rsidR="00250A5F" w:rsidRPr="00810056" w:rsidRDefault="000C4E82" w:rsidP="00250A5F">
      <w:pPr>
        <w:rPr>
          <w:sz w:val="24"/>
          <w:szCs w:val="24"/>
        </w:rPr>
      </w:pPr>
      <w:r w:rsidRPr="000C4E82">
        <w:rPr>
          <w:sz w:val="24"/>
          <w:szCs w:val="24"/>
        </w:rPr>
        <w:t xml:space="preserve">Σάββατο 2 Φεβρουαρίου 2019 </w:t>
      </w:r>
      <w:r w:rsidR="005A72AC" w:rsidRPr="000C4E82">
        <w:rPr>
          <w:sz w:val="24"/>
          <w:szCs w:val="24"/>
        </w:rPr>
        <w:t xml:space="preserve"> </w:t>
      </w:r>
      <w:r w:rsidRPr="000C4E82">
        <w:rPr>
          <w:sz w:val="24"/>
          <w:szCs w:val="24"/>
        </w:rPr>
        <w:t>Ώρα 21:00</w:t>
      </w:r>
      <w:r w:rsidR="00810056">
        <w:rPr>
          <w:sz w:val="24"/>
          <w:szCs w:val="24"/>
        </w:rPr>
        <w:t xml:space="preserve"> </w:t>
      </w:r>
      <w:r w:rsidR="00FE3806">
        <w:rPr>
          <w:sz w:val="24"/>
          <w:szCs w:val="24"/>
        </w:rPr>
        <w:t xml:space="preserve">                                                                                          </w:t>
      </w:r>
      <w:r w:rsidR="00810056">
        <w:rPr>
          <w:sz w:val="24"/>
          <w:szCs w:val="24"/>
        </w:rPr>
        <w:t xml:space="preserve">ΤΙΜΗ ΕΙΣΙΤΗΡΙΟΥ ΚΑΝΟΝΙΚΟ 10 ΕΥΡΩ, </w:t>
      </w:r>
      <w:r w:rsidR="00FE3806">
        <w:rPr>
          <w:sz w:val="24"/>
          <w:szCs w:val="24"/>
        </w:rPr>
        <w:t xml:space="preserve">                                                                                        </w:t>
      </w:r>
      <w:r w:rsidR="00810056">
        <w:rPr>
          <w:sz w:val="24"/>
          <w:szCs w:val="24"/>
        </w:rPr>
        <w:t>ΜΕΙΩΜΕΝΟ ΕΙΣΙΤΗΡΙΟ 8 ΕΥΡΩ (ΑΝΕΡΓΟΙ – ΑΜΕΑ – ΦΟΙΤΗΤΕΣ)</w:t>
      </w:r>
    </w:p>
    <w:p w:rsidR="000C4E82" w:rsidRPr="000C4E82" w:rsidRDefault="002A009C" w:rsidP="002A009C">
      <w:pPr>
        <w:jc w:val="both"/>
        <w:rPr>
          <w:rFonts w:cs="Arial"/>
          <w:color w:val="222222"/>
          <w:sz w:val="24"/>
          <w:szCs w:val="24"/>
        </w:rPr>
      </w:pPr>
      <w:r>
        <w:rPr>
          <w:sz w:val="24"/>
          <w:szCs w:val="24"/>
        </w:rPr>
        <w:t xml:space="preserve">Με την Υποστήριξη του Κέντρου Πολιτισμού της Περιφέρειας Κεντρικής Μακεδονίας θα παρουσιαστεί  για πρώτη φορά στην Θεσσαλονίκη </w:t>
      </w:r>
      <w:r w:rsidRPr="000C4E82">
        <w:rPr>
          <w:rFonts w:cs="Arial"/>
          <w:color w:val="222222"/>
          <w:sz w:val="24"/>
          <w:szCs w:val="24"/>
        </w:rPr>
        <w:t>πριν ξεκινήσει την περιοδ</w:t>
      </w:r>
      <w:r>
        <w:rPr>
          <w:rFonts w:cs="Arial"/>
          <w:color w:val="222222"/>
          <w:sz w:val="24"/>
          <w:szCs w:val="24"/>
        </w:rPr>
        <w:t>εία του στο εξωτερικό,</w:t>
      </w:r>
      <w:r w:rsidRPr="000C4E82">
        <w:rPr>
          <w:rFonts w:cs="Arial"/>
          <w:color w:val="222222"/>
          <w:sz w:val="24"/>
          <w:szCs w:val="24"/>
        </w:rPr>
        <w:t xml:space="preserve"> </w:t>
      </w:r>
      <w:r>
        <w:rPr>
          <w:sz w:val="24"/>
          <w:szCs w:val="24"/>
        </w:rPr>
        <w:t xml:space="preserve">το έργο </w:t>
      </w:r>
      <w:r w:rsidRPr="000C4E82">
        <w:rPr>
          <w:rFonts w:cs="Arial"/>
          <w:color w:val="222222"/>
          <w:sz w:val="24"/>
          <w:szCs w:val="24"/>
        </w:rPr>
        <w:t>«</w:t>
      </w:r>
      <w:r w:rsidRPr="002A009C">
        <w:rPr>
          <w:rFonts w:cs="Arial"/>
          <w:b/>
          <w:color w:val="222222"/>
        </w:rPr>
        <w:t>ΘΕΟΦΑΝΗΣ Ο ΕΛΛΗΝΑΣ</w:t>
      </w:r>
      <w:r w:rsidRPr="000C4E82">
        <w:rPr>
          <w:rFonts w:cs="Arial"/>
          <w:color w:val="222222"/>
          <w:sz w:val="24"/>
          <w:szCs w:val="24"/>
        </w:rPr>
        <w:t>»</w:t>
      </w:r>
      <w:r>
        <w:rPr>
          <w:rFonts w:cs="Arial"/>
          <w:color w:val="222222"/>
          <w:sz w:val="24"/>
          <w:szCs w:val="24"/>
        </w:rPr>
        <w:t xml:space="preserve"> του </w:t>
      </w:r>
      <w:r w:rsidRPr="000C4E82">
        <w:rPr>
          <w:rFonts w:cs="Arial"/>
          <w:color w:val="222222"/>
          <w:sz w:val="24"/>
          <w:szCs w:val="24"/>
        </w:rPr>
        <w:t xml:space="preserve">συνθέτη Σάββα </w:t>
      </w:r>
      <w:r w:rsidR="000C4E82" w:rsidRPr="000C4E82">
        <w:rPr>
          <w:rFonts w:cs="Arial"/>
          <w:color w:val="222222"/>
          <w:sz w:val="24"/>
          <w:szCs w:val="24"/>
        </w:rPr>
        <w:t>Καρατζιά που αγαπήθηκε από την πρώτη του κιόλας εκτέλεση από το κοινό της Ρόδου αλλά και τιμήθηκε</w:t>
      </w:r>
      <w:r>
        <w:rPr>
          <w:rFonts w:cs="Arial"/>
          <w:color w:val="222222"/>
          <w:sz w:val="24"/>
          <w:szCs w:val="24"/>
        </w:rPr>
        <w:t xml:space="preserve"> από το Οικουμενικό Πατριαρχείο.</w:t>
      </w:r>
      <w:r w:rsidR="000C4E82" w:rsidRPr="000C4E82">
        <w:rPr>
          <w:rFonts w:cs="Arial"/>
          <w:color w:val="222222"/>
          <w:sz w:val="24"/>
          <w:szCs w:val="24"/>
        </w:rPr>
        <w:t xml:space="preserve"> Το συγκεκριμένο έργο είναι ένα ορατόριο για χορωδία ensemble το οποίο αναφέρεται  στο έργο του μεγαλύτερου αγιογράφου-ζωγράφου Θεοφάνη του Έλληνα.</w:t>
      </w:r>
    </w:p>
    <w:p w:rsidR="000C4E82" w:rsidRPr="000C4E82" w:rsidRDefault="000C4E82" w:rsidP="000C4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0C4E82">
        <w:rPr>
          <w:rFonts w:cs="Arial"/>
          <w:color w:val="222222"/>
          <w:sz w:val="24"/>
          <w:szCs w:val="24"/>
        </w:rPr>
        <w:t>Η συναυλία</w:t>
      </w:r>
      <w:r>
        <w:rPr>
          <w:rFonts w:cs="Arial"/>
          <w:color w:val="222222"/>
          <w:sz w:val="24"/>
          <w:szCs w:val="24"/>
        </w:rPr>
        <w:t xml:space="preserve"> θα πραγματοποιηθεί το </w:t>
      </w:r>
      <w:r w:rsidRPr="002A009C">
        <w:rPr>
          <w:rFonts w:cs="Arial"/>
          <w:b/>
          <w:color w:val="222222"/>
          <w:sz w:val="24"/>
          <w:szCs w:val="24"/>
        </w:rPr>
        <w:t>Σάββατο 2 Φεβρουαρίου 2019</w:t>
      </w:r>
      <w:r>
        <w:rPr>
          <w:rFonts w:cs="Arial"/>
          <w:color w:val="222222"/>
          <w:sz w:val="24"/>
          <w:szCs w:val="24"/>
        </w:rPr>
        <w:t xml:space="preserve"> </w:t>
      </w:r>
      <w:r w:rsidRPr="000C4E82">
        <w:rPr>
          <w:rFonts w:cs="Arial"/>
          <w:color w:val="222222"/>
          <w:sz w:val="24"/>
          <w:szCs w:val="24"/>
        </w:rPr>
        <w:t xml:space="preserve">στην Αίθουσα Τελετών του </w:t>
      </w:r>
      <w:r w:rsidRPr="002A009C">
        <w:rPr>
          <w:rFonts w:cs="Arial"/>
          <w:b/>
          <w:color w:val="222222"/>
          <w:sz w:val="24"/>
          <w:szCs w:val="24"/>
        </w:rPr>
        <w:t>Αριστοτέλειου Πανεπιστημίου Θεσσαλονίκης στις 21:00</w:t>
      </w:r>
      <w:r w:rsidRPr="000C4E82">
        <w:rPr>
          <w:rFonts w:cs="Arial"/>
          <w:color w:val="222222"/>
          <w:sz w:val="24"/>
          <w:szCs w:val="24"/>
        </w:rPr>
        <w:t xml:space="preserve"> υπό την αιγίδα του Προέδρου της Δημοκρατίας.</w:t>
      </w:r>
    </w:p>
    <w:p w:rsidR="000C4E82" w:rsidRPr="000C4E82" w:rsidRDefault="000C4E82" w:rsidP="000C4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4"/>
          <w:szCs w:val="24"/>
        </w:rPr>
      </w:pPr>
    </w:p>
    <w:p w:rsidR="000C4E82" w:rsidRPr="000C4E82" w:rsidRDefault="000C4E82" w:rsidP="000C4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0C4E82">
        <w:rPr>
          <w:rFonts w:cs="Arial"/>
          <w:color w:val="222222"/>
          <w:sz w:val="24"/>
          <w:szCs w:val="24"/>
        </w:rPr>
        <w:t>Ο «Θεοφάνης ο Έλληνας»</w:t>
      </w:r>
      <w:r>
        <w:rPr>
          <w:rFonts w:cs="Arial"/>
          <w:color w:val="222222"/>
          <w:sz w:val="24"/>
          <w:szCs w:val="24"/>
        </w:rPr>
        <w:t xml:space="preserve"> </w:t>
      </w:r>
      <w:r w:rsidRPr="000C4E82">
        <w:rPr>
          <w:rFonts w:cs="Arial"/>
          <w:color w:val="222222"/>
          <w:sz w:val="24"/>
          <w:szCs w:val="24"/>
        </w:rPr>
        <w:t xml:space="preserve">αποτελεί πρωτότυπη σύνθεση του Σάββα Καρατζιά, ο οποίος εμπνεύστηκε από την περιπετειώδη πορεία του Θεμελιωτή της Ρωσικής Αγιογραφίας, που φθάνει ως εμάς μέσα από την τέχνη της εικόνας και των έργων του που σώζονται ως σήμερα. </w:t>
      </w:r>
    </w:p>
    <w:p w:rsidR="000C4E82" w:rsidRPr="000C4E82" w:rsidRDefault="000C4E82" w:rsidP="000C4E82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0C4E82">
        <w:rPr>
          <w:rFonts w:cs="Arial"/>
          <w:color w:val="222222"/>
          <w:sz w:val="24"/>
          <w:szCs w:val="24"/>
        </w:rPr>
        <w:t xml:space="preserve">Ο μεγάλος αγιογράφος Θεοφάνης, είναι μια μεγάλη προσωπικότητα του Μεσαίωνα που σε δύσκολους χρόνους, μετέφερε πολιτιστικές επιρροές και αξίες από την Κωνσταντινούπολη στις μεγάλες πόλεις της Ρωσίας. </w:t>
      </w:r>
    </w:p>
    <w:p w:rsidR="000C4E82" w:rsidRPr="000C4E82" w:rsidRDefault="000C4E82" w:rsidP="000C4E82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</w:p>
    <w:p w:rsidR="000C4E82" w:rsidRPr="000C4E82" w:rsidRDefault="000C4E82" w:rsidP="000C4E82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0C4E82">
        <w:rPr>
          <w:rFonts w:cs="Arial"/>
          <w:color w:val="222222"/>
          <w:sz w:val="24"/>
          <w:szCs w:val="24"/>
        </w:rPr>
        <w:t xml:space="preserve">Ακολουθούν οι συντελεστές του έργου: </w:t>
      </w:r>
    </w:p>
    <w:p w:rsidR="000C4E82" w:rsidRPr="000C4E82" w:rsidRDefault="000C4E82" w:rsidP="000C4E82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0C4E82">
        <w:rPr>
          <w:rFonts w:cs="Arial"/>
          <w:color w:val="222222"/>
          <w:sz w:val="24"/>
          <w:szCs w:val="24"/>
        </w:rPr>
        <w:t>Μουσική Σύνθεση: Σάββας Καρατζιάς</w:t>
      </w:r>
    </w:p>
    <w:p w:rsidR="000C4E82" w:rsidRPr="000C4E82" w:rsidRDefault="000C4E82" w:rsidP="000C4E82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0C4E82">
        <w:rPr>
          <w:rFonts w:cs="Arial"/>
          <w:color w:val="222222"/>
          <w:sz w:val="24"/>
          <w:szCs w:val="24"/>
        </w:rPr>
        <w:t>Μουσική Διεύθυνση: Θοδωρής Παπαδημητρίου</w:t>
      </w:r>
    </w:p>
    <w:p w:rsidR="000C4E82" w:rsidRPr="000C4E82" w:rsidRDefault="00657F85" w:rsidP="000C4E82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Διδασκαλία Χορωδίας: </w:t>
      </w:r>
      <w:r w:rsidR="000C4E82" w:rsidRPr="000C4E82">
        <w:rPr>
          <w:rFonts w:cs="Arial"/>
          <w:color w:val="222222"/>
          <w:sz w:val="24"/>
          <w:szCs w:val="24"/>
        </w:rPr>
        <w:t>Μαίρη Κωνσταντινίδου</w:t>
      </w:r>
    </w:p>
    <w:p w:rsidR="000C4E82" w:rsidRPr="000C4E82" w:rsidRDefault="000C4E82" w:rsidP="000C4E82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0C4E82">
        <w:rPr>
          <w:rFonts w:cs="Arial"/>
          <w:color w:val="222222"/>
          <w:sz w:val="24"/>
          <w:szCs w:val="24"/>
          <w:lang w:val="en-US"/>
        </w:rPr>
        <w:t>Ensemble</w:t>
      </w:r>
      <w:r w:rsidRPr="000C4E82">
        <w:rPr>
          <w:rFonts w:cs="Arial"/>
          <w:color w:val="222222"/>
          <w:sz w:val="24"/>
          <w:szCs w:val="24"/>
        </w:rPr>
        <w:t xml:space="preserve">: Μέρος των εγχόρδων της </w:t>
      </w:r>
      <w:r w:rsidRPr="000C4E82">
        <w:rPr>
          <w:rFonts w:cs="Arial"/>
          <w:color w:val="222222"/>
          <w:sz w:val="24"/>
          <w:szCs w:val="24"/>
          <w:lang w:val="en-US"/>
        </w:rPr>
        <w:t>MOYSA</w:t>
      </w:r>
    </w:p>
    <w:p w:rsidR="000C4E82" w:rsidRPr="000C4E82" w:rsidRDefault="000C4E82" w:rsidP="000C4E82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0C4E82">
        <w:rPr>
          <w:rFonts w:cs="Arial"/>
          <w:color w:val="222222"/>
          <w:sz w:val="24"/>
          <w:szCs w:val="24"/>
        </w:rPr>
        <w:t xml:space="preserve">Σοπράνο-Αφήγηση: Αναστασία Κατσιναβάκη  </w:t>
      </w:r>
    </w:p>
    <w:p w:rsidR="000C4E82" w:rsidRPr="000C4E82" w:rsidRDefault="000C4E82" w:rsidP="000C4E82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0C4E82">
        <w:rPr>
          <w:rFonts w:cs="Arial"/>
          <w:color w:val="222222"/>
          <w:sz w:val="24"/>
          <w:szCs w:val="24"/>
        </w:rPr>
        <w:t>Με τη συμμετοχή της Μικτής Χορωδίας Θεσσαλονίκης</w:t>
      </w:r>
    </w:p>
    <w:p w:rsidR="000C4E82" w:rsidRPr="000C4E82" w:rsidRDefault="000C4E82" w:rsidP="000C4E82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0C4E82">
        <w:rPr>
          <w:rFonts w:cs="Arial"/>
          <w:color w:val="222222"/>
          <w:sz w:val="24"/>
          <w:szCs w:val="24"/>
        </w:rPr>
        <w:t xml:space="preserve">Παραγωγή: </w:t>
      </w:r>
      <w:r w:rsidRPr="000C4E82">
        <w:rPr>
          <w:rFonts w:cs="Arial"/>
          <w:color w:val="222222"/>
          <w:sz w:val="24"/>
          <w:szCs w:val="24"/>
          <w:lang w:val="en-US"/>
        </w:rPr>
        <w:t>Ars</w:t>
      </w:r>
      <w:r w:rsidR="00810056">
        <w:rPr>
          <w:rFonts w:cs="Arial"/>
          <w:color w:val="222222"/>
          <w:sz w:val="24"/>
          <w:szCs w:val="24"/>
        </w:rPr>
        <w:t xml:space="preserve"> </w:t>
      </w:r>
      <w:r w:rsidRPr="000C4E82">
        <w:rPr>
          <w:rFonts w:cs="Arial"/>
          <w:color w:val="222222"/>
          <w:sz w:val="24"/>
          <w:szCs w:val="24"/>
          <w:lang w:val="en-US"/>
        </w:rPr>
        <w:t>Artis</w:t>
      </w:r>
    </w:p>
    <w:p w:rsidR="000C4E82" w:rsidRPr="000C4E82" w:rsidRDefault="000C4E82" w:rsidP="000C4E82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0C4E82">
        <w:rPr>
          <w:rFonts w:cs="Arial"/>
          <w:color w:val="222222"/>
          <w:sz w:val="24"/>
          <w:szCs w:val="24"/>
        </w:rPr>
        <w:t xml:space="preserve">Υπεύθυνη παραγωγής: Καμπούρη Φανή </w:t>
      </w:r>
    </w:p>
    <w:p w:rsidR="000C4E82" w:rsidRPr="000C4E82" w:rsidRDefault="000C4E82" w:rsidP="000C4E82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</w:p>
    <w:p w:rsidR="000C4E82" w:rsidRPr="000C4E82" w:rsidRDefault="000C4E82" w:rsidP="000C4E82">
      <w:pPr>
        <w:spacing w:after="0" w:line="240" w:lineRule="auto"/>
        <w:jc w:val="both"/>
        <w:rPr>
          <w:rFonts w:cs="Arial"/>
          <w:color w:val="222222"/>
          <w:sz w:val="24"/>
          <w:szCs w:val="24"/>
        </w:rPr>
      </w:pPr>
      <w:r w:rsidRPr="000C4E82">
        <w:rPr>
          <w:rFonts w:cs="Arial"/>
          <w:color w:val="222222"/>
          <w:sz w:val="24"/>
          <w:szCs w:val="24"/>
        </w:rPr>
        <w:t xml:space="preserve">Η πορεία του έργου «Θεοφάνης ο Έλληνας» του συνθέτη Σάββα Καρατζιά, συνεχίζεται μέσα στο έτος και στο 2019, στη Ρωσία, την Αθήνα, τη Γαλλία, την Αμερική και την Αίγυπτο. </w:t>
      </w:r>
    </w:p>
    <w:p w:rsidR="0078472C" w:rsidRPr="000C4E82" w:rsidRDefault="0078472C" w:rsidP="000C4E82">
      <w:pPr>
        <w:jc w:val="both"/>
        <w:rPr>
          <w:u w:val="single"/>
        </w:rPr>
      </w:pPr>
    </w:p>
    <w:p w:rsidR="00D65DCF" w:rsidRDefault="00D65DCF" w:rsidP="00D65DCF">
      <w:r w:rsidRPr="009206F1">
        <w:rPr>
          <w:u w:val="single"/>
        </w:rPr>
        <w:t>ΔΙΟΡΓΑΝΩΣΗ:</w:t>
      </w:r>
      <w:r w:rsidRPr="00FD4EDE">
        <w:t xml:space="preserve">     </w:t>
      </w:r>
    </w:p>
    <w:p w:rsidR="000C4E82" w:rsidRPr="000C4E82" w:rsidRDefault="000C4E82" w:rsidP="000C4E8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C4E82">
        <w:rPr>
          <w:b/>
          <w:sz w:val="24"/>
          <w:szCs w:val="24"/>
        </w:rPr>
        <w:t>Παραγωγή-Διοργάνωση Ars Artis</w:t>
      </w:r>
    </w:p>
    <w:p w:rsidR="003E2962" w:rsidRPr="0057650E" w:rsidRDefault="00D65DCF" w:rsidP="00D65DCF">
      <w:pPr>
        <w:pStyle w:val="Web"/>
        <w:rPr>
          <w:u w:val="single"/>
        </w:rPr>
      </w:pPr>
      <w:r>
        <w:t xml:space="preserve">    </w:t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D65DCF" w:rsidRPr="002A009C" w:rsidRDefault="00D65DCF" w:rsidP="00D65DCF">
      <w:pPr>
        <w:pStyle w:val="Web"/>
        <w:rPr>
          <w:u w:val="single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   </w:t>
      </w:r>
      <w:r>
        <w:t xml:space="preserve">                </w:t>
      </w:r>
      <w:r w:rsidR="00ED6FB4" w:rsidRPr="00ED6FB4">
        <w:rPr>
          <w:sz w:val="20"/>
          <w:szCs w:val="20"/>
        </w:rPr>
      </w:r>
      <w:r w:rsidR="00ED6FB4" w:rsidRPr="00ED6FB4">
        <w:rPr>
          <w:sz w:val="20"/>
          <w:szCs w:val="20"/>
        </w:rPr>
        <w:pict>
          <v:group id="_x0000_s2175" editas="canvas" style="width:429.05pt;height:164.75pt;mso-position-horizontal-relative:char;mso-position-vertical-relative:line" coordorigin="2,-1" coordsize="8581,32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6" type="#_x0000_t75" style="position:absolute;left:2;top:-1;width:8581;height:3295" o:preferrelative="f">
              <v:fill o:detectmouseclick="t"/>
              <v:path o:extrusionok="t" o:connecttype="none"/>
              <o:lock v:ext="edit" text="t"/>
            </v:shape>
            <v:rect id="_x0000_s2177" style="position:absolute;left:2;top:-1;width:37;height:509;mso-wrap-style:none" filled="f" stroked="f">
              <v:textbox style="mso-next-textbox:#_x0000_s2177;mso-fit-shape-to-text:t" inset="0,0,0,0">
                <w:txbxContent>
                  <w:p w:rsidR="0046770F" w:rsidRDefault="0046770F" w:rsidP="0080584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2178" style="position:absolute;left:8100;top:342;width:37;height:509;mso-wrap-style:none" filled="f" stroked="f">
              <v:textbox style="mso-next-textbox:#_x0000_s2178;mso-fit-shape-to-text:t" inset="0,0,0,0">
                <w:txbxContent>
                  <w:p w:rsidR="0046770F" w:rsidRDefault="0046770F" w:rsidP="0080584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  </w:t>
                    </w:r>
                  </w:p>
                </w:txbxContent>
              </v:textbox>
            </v:rect>
            <v:rect id="_x0000_s2179" style="position:absolute;left:2494;top:1145;width:37;height:509;mso-wrap-style:none" filled="f" stroked="f">
              <v:textbox style="mso-next-textbox:#_x0000_s2179;mso-fit-shape-to-text:t" inset="0,0,0,0">
                <w:txbxContent>
                  <w:p w:rsidR="0046770F" w:rsidRDefault="0046770F" w:rsidP="0080584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2180" style="position:absolute;left:3371;top:1145;width:37;height:509;mso-wrap-style:none" filled="f" stroked="f">
              <v:textbox style="mso-next-textbox:#_x0000_s2180;mso-fit-shape-to-text:t" inset="0,0,0,0">
                <w:txbxContent>
                  <w:p w:rsidR="0046770F" w:rsidRDefault="0046770F" w:rsidP="0080584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181" style="position:absolute;left:2797;top:2157;width:37;height:509;mso-wrap-style:none" filled="f" stroked="f">
              <v:textbox style="mso-next-textbox:#_x0000_s2181;mso-fit-shape-to-text:t" inset="0,0,0,0">
                <w:txbxContent>
                  <w:p w:rsidR="0046770F" w:rsidRDefault="0046770F" w:rsidP="0080584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182" style="position:absolute;left:3549;top:2157;width:37;height:509;mso-wrap-style:none" filled="f" stroked="f">
              <v:textbox style="mso-next-textbox:#_x0000_s2182;mso-fit-shape-to-text:t" inset="0,0,0,0">
                <w:txbxContent>
                  <w:p w:rsidR="0046770F" w:rsidRDefault="0046770F" w:rsidP="0080584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183" style="position:absolute;left:6608;top:2157;width:37;height:509;mso-wrap-style:none" filled="f" stroked="f">
              <v:textbox style="mso-next-textbox:#_x0000_s2183;mso-fit-shape-to-text:t" inset="0,0,0,0">
                <w:txbxContent>
                  <w:p w:rsidR="0046770F" w:rsidRDefault="0046770F" w:rsidP="0080584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2184" style="position:absolute;left:2991;top:2785;width:37;height:509;mso-wrap-style:none" filled="f" stroked="f">
              <v:textbox style="mso-next-textbox:#_x0000_s2184;mso-fit-shape-to-text:t" inset="0,0,0,0">
                <w:txbxContent>
                  <w:p w:rsidR="0046770F" w:rsidRDefault="0046770F" w:rsidP="0080584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2185" type="#_x0000_t75" style="position:absolute;left:160;top:299;width:1596;height:196">
              <v:imagedata r:id="rId6" o:title=""/>
            </v:shape>
            <v:shape id="_x0000_s2186" type="#_x0000_t75" style="position:absolute;left:1784;top:198;width:1152;height:297">
              <v:imagedata r:id="rId7" o:title=""/>
            </v:shape>
            <v:shape id="_x0000_s2187" type="#_x0000_t75" style="position:absolute;left:2964;top:65;width:1207;height:428">
              <v:imagedata r:id="rId8" o:title=""/>
            </v:shape>
            <v:shape id="_x0000_s2188" type="#_x0000_t75" style="position:absolute;left:4201;top:125;width:994;height:370">
              <v:imagedata r:id="rId9" o:title=""/>
            </v:shape>
            <v:shape id="_x0000_s2189" type="#_x0000_t75" style="position:absolute;left:5221;top:74;width:659;height:421">
              <v:imagedata r:id="rId10" o:title=""/>
            </v:shape>
            <v:shape id="_x0000_s2190" type="#_x0000_t75" style="position:absolute;left:5909;top:52;width:659;height:443">
              <v:imagedata r:id="rId11" o:title=""/>
            </v:shape>
            <v:shape id="_x0000_s2191" type="#_x0000_t75" style="position:absolute;left:5909;top:52;width:659;height:443">
              <v:imagedata r:id="rId12" o:title=""/>
            </v:shape>
            <v:shape id="_x0000_s2192" type="#_x0000_t75" style="position:absolute;left:6594;top:249;width:660;height:246">
              <v:imagedata r:id="rId13" o:title=""/>
            </v:shape>
            <v:shape id="_x0000_s2193" type="#_x0000_t75" style="position:absolute;left:7282;top:213;width:818;height:282">
              <v:imagedata r:id="rId14" o:title=""/>
            </v:shape>
            <v:shape id="_x0000_s2194" type="#_x0000_t75" style="position:absolute;left:160;top:842;width:1319;height:456">
              <v:imagedata r:id="rId15" o:title=""/>
            </v:shape>
            <v:shape id="_x0000_s2195" type="#_x0000_t75" style="position:absolute;left:160;top:842;width:1319;height:456">
              <v:imagedata r:id="rId16" o:title=""/>
            </v:shape>
            <v:shape id="_x0000_s2196" type="#_x0000_t75" style="position:absolute;left:1505;top:524;width:989;height:774">
              <v:imagedata r:id="rId17" o:title=""/>
            </v:shape>
            <v:shape id="_x0000_s2197" type="#_x0000_t75" style="position:absolute;left:1505;top:524;width:989;height:774">
              <v:imagedata r:id="rId18" o:title=""/>
            </v:shape>
            <v:shape id="_x0000_s2198" type="#_x0000_t75" style="position:absolute;left:2659;top:739;width:714;height:559">
              <v:imagedata r:id="rId19" o:title=""/>
            </v:shape>
            <v:shape id="_x0000_s2199" type="#_x0000_t75" style="position:absolute;left:2659;top:739;width:714;height:559">
              <v:imagedata r:id="rId20" o:title=""/>
            </v:shape>
            <v:shape id="_x0000_s2200" type="#_x0000_t75" style="position:absolute;left:3492;top:734;width:747;height:571">
              <v:imagedata r:id="rId21" o:title=""/>
            </v:shape>
            <v:shape id="_x0000_s2201" type="#_x0000_t75" style="position:absolute;left:4261;top:820;width:863;height:481">
              <v:imagedata r:id="rId22" o:title=""/>
            </v:shape>
            <v:shape id="_x0000_s2202" type="#_x0000_t75" style="position:absolute;left:5146;top:813;width:802;height:488">
              <v:imagedata r:id="rId23" o:title=""/>
            </v:shape>
            <v:shape id="_x0000_s2203" type="#_x0000_t75" style="position:absolute;left:5970;top:1040;width:1609;height:258">
              <v:imagedata r:id="rId24" o:title=""/>
            </v:shape>
            <v:shape id="_x0000_s2204" type="#_x0000_t75" style="position:absolute;left:7603;top:863;width:980;height:436">
              <v:imagedata r:id="rId25" o:title=""/>
            </v:shape>
            <v:shape id="_x0000_s2205" type="#_x0000_t75" style="position:absolute;left:160;top:1327;width:1521;height:485">
              <v:imagedata r:id="rId26" o:title=""/>
            </v:shape>
            <v:shape id="_x0000_s2206" type="#_x0000_t75" style="position:absolute;left:1699;top:1518;width:1233;height:287">
              <v:imagedata r:id="rId27" o:title=""/>
            </v:shape>
            <v:shape id="_x0000_s2207" type="#_x0000_t75" style="position:absolute;left:2934;top:1420;width:1366;height:386">
              <v:imagedata r:id="rId28" o:title=""/>
            </v:shape>
            <v:shape id="_x0000_s2208" type="#_x0000_t75" style="position:absolute;left:2934;top:1420;width:1366;height:386">
              <v:imagedata r:id="rId29" o:title=""/>
            </v:shape>
            <v:shape id="_x0000_s2209" type="#_x0000_t75" style="position:absolute;left:4327;top:1482;width:1432;height:324">
              <v:imagedata r:id="rId30" o:title=""/>
            </v:shape>
            <v:shape id="_x0000_s2210" type="#_x0000_t75" style="position:absolute;left:5788;top:1485;width:1551;height:327">
              <v:imagedata r:id="rId31" o:title=""/>
            </v:shape>
            <v:shape id="_x0000_s2211" type="#_x0000_t75" style="position:absolute;left:160;top:1939;width:2635;height:371">
              <v:imagedata r:id="rId32" o:title=""/>
            </v:shape>
            <v:shape id="_x0000_s2212" type="#_x0000_t75" style="position:absolute;left:2916;top:1806;width:637;height:504">
              <v:imagedata r:id="rId33" o:title=""/>
            </v:shape>
            <v:shape id="_x0000_s2213" type="#_x0000_t75" style="position:absolute;left:3670;top:1868;width:1043;height:440">
              <v:imagedata r:id="rId34" o:title=""/>
            </v:shape>
            <v:shape id="_x0000_s2214" type="#_x0000_t75" style="position:absolute;left:4742;top:2009;width:1870;height:301">
              <v:imagedata r:id="rId35" o:title=""/>
            </v:shape>
            <v:shape id="_x0000_s2215" type="#_x0000_t75" style="position:absolute;left:288;top:2490;width:1191;height:538">
              <v:imagedata r:id="rId36" o:title=""/>
            </v:shape>
            <v:shape id="_x0000_s2216" type="#_x0000_t75" style="position:absolute;left:1735;top:2394;width:1229;height:634">
              <v:imagedata r:id="rId37" o:title=""/>
            </v:shape>
            <v:shape id="_x0000_s2218" type="#_x0000_t75" style="position:absolute;left:3184;top:2394;width:643;height:735">
              <v:imagedata r:id="rId38" o:title=""/>
            </v:shape>
            <v:shape id="_x0000_s2220" type="#_x0000_t75" style="position:absolute;left:4171;top:2505;width:1459;height:624">
              <v:imagedata r:id="rId39" o:title=""/>
            </v:shape>
            <w10:wrap type="none"/>
            <w10:anchorlock/>
          </v:group>
        </w:pict>
      </w:r>
      <w:r>
        <w:t xml:space="preserve">       </w:t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65DCF" w:rsidRDefault="0078472C" w:rsidP="0078472C">
      <w:pPr>
        <w:pStyle w:val="Web"/>
        <w:tabs>
          <w:tab w:val="left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ab/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D65DCF" w:rsidTr="001E6C40">
        <w:trPr>
          <w:trHeight w:val="2400"/>
        </w:trPr>
        <w:tc>
          <w:tcPr>
            <w:tcW w:w="4253" w:type="dxa"/>
            <w:shd w:val="clear" w:color="auto" w:fill="auto"/>
          </w:tcPr>
          <w:p w:rsidR="00D65DCF" w:rsidRPr="002A009C" w:rsidRDefault="00D65DCF" w:rsidP="001E6C40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78472C" w:rsidRPr="002A009C" w:rsidRDefault="0078472C" w:rsidP="0078472C">
            <w:pPr>
              <w:jc w:val="both"/>
            </w:pPr>
          </w:p>
          <w:p w:rsidR="0078472C" w:rsidRPr="002A009C" w:rsidRDefault="0078472C" w:rsidP="0078472C"/>
          <w:p w:rsidR="00D65DCF" w:rsidRPr="002A009C" w:rsidRDefault="00D65DCF" w:rsidP="0078472C">
            <w:pPr>
              <w:ind w:left="4536"/>
            </w:pPr>
          </w:p>
        </w:tc>
      </w:tr>
    </w:tbl>
    <w:p w:rsidR="00D65DCF" w:rsidRPr="002A009C" w:rsidRDefault="00D65DCF" w:rsidP="00D65DCF"/>
    <w:p w:rsidR="00B11764" w:rsidRDefault="00B11764"/>
    <w:sectPr w:rsidR="00B11764" w:rsidSect="00FE3806">
      <w:headerReference w:type="default" r:id="rId40"/>
      <w:footerReference w:type="default" r:id="rId41"/>
      <w:pgSz w:w="11906" w:h="16838"/>
      <w:pgMar w:top="284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32" w:rsidRDefault="00464832" w:rsidP="004C6B92">
      <w:pPr>
        <w:spacing w:after="0" w:line="240" w:lineRule="auto"/>
      </w:pPr>
      <w:r>
        <w:separator/>
      </w:r>
    </w:p>
  </w:endnote>
  <w:endnote w:type="continuationSeparator" w:id="1">
    <w:p w:rsidR="00464832" w:rsidRDefault="00464832" w:rsidP="004C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ED6FB4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58240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D65DCF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D65DCF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D65DCF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D65DCF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4648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32" w:rsidRDefault="00464832" w:rsidP="004C6B92">
      <w:pPr>
        <w:spacing w:after="0" w:line="240" w:lineRule="auto"/>
      </w:pPr>
      <w:r>
        <w:separator/>
      </w:r>
    </w:p>
  </w:footnote>
  <w:footnote w:type="continuationSeparator" w:id="1">
    <w:p w:rsidR="00464832" w:rsidRDefault="00464832" w:rsidP="004C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D65DCF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4648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65DCF"/>
    <w:rsid w:val="000C4E82"/>
    <w:rsid w:val="0012176A"/>
    <w:rsid w:val="00187DF2"/>
    <w:rsid w:val="00196A26"/>
    <w:rsid w:val="001C21D1"/>
    <w:rsid w:val="001F05BF"/>
    <w:rsid w:val="00215388"/>
    <w:rsid w:val="00250A5F"/>
    <w:rsid w:val="002A009C"/>
    <w:rsid w:val="00304034"/>
    <w:rsid w:val="00313007"/>
    <w:rsid w:val="00314861"/>
    <w:rsid w:val="003329FC"/>
    <w:rsid w:val="003372CF"/>
    <w:rsid w:val="003C7852"/>
    <w:rsid w:val="003E2962"/>
    <w:rsid w:val="00402431"/>
    <w:rsid w:val="0045226F"/>
    <w:rsid w:val="004639F8"/>
    <w:rsid w:val="00464832"/>
    <w:rsid w:val="0046770F"/>
    <w:rsid w:val="004A0196"/>
    <w:rsid w:val="004C6B92"/>
    <w:rsid w:val="005146C0"/>
    <w:rsid w:val="00552D62"/>
    <w:rsid w:val="00574A02"/>
    <w:rsid w:val="00574D88"/>
    <w:rsid w:val="0057650E"/>
    <w:rsid w:val="005A72AC"/>
    <w:rsid w:val="00616D42"/>
    <w:rsid w:val="00657F85"/>
    <w:rsid w:val="006873B6"/>
    <w:rsid w:val="006C6F34"/>
    <w:rsid w:val="006F7770"/>
    <w:rsid w:val="0078472C"/>
    <w:rsid w:val="007D43B3"/>
    <w:rsid w:val="007F761B"/>
    <w:rsid w:val="00805841"/>
    <w:rsid w:val="00810056"/>
    <w:rsid w:val="0081044F"/>
    <w:rsid w:val="00872FBF"/>
    <w:rsid w:val="008E5D8B"/>
    <w:rsid w:val="008F6D6D"/>
    <w:rsid w:val="00901B44"/>
    <w:rsid w:val="00914691"/>
    <w:rsid w:val="00921964"/>
    <w:rsid w:val="009724D1"/>
    <w:rsid w:val="009F0972"/>
    <w:rsid w:val="00B11764"/>
    <w:rsid w:val="00B574D2"/>
    <w:rsid w:val="00B778C9"/>
    <w:rsid w:val="00BB7679"/>
    <w:rsid w:val="00C57A73"/>
    <w:rsid w:val="00D65DCF"/>
    <w:rsid w:val="00D95518"/>
    <w:rsid w:val="00DA699B"/>
    <w:rsid w:val="00DD6DB6"/>
    <w:rsid w:val="00DF1AE9"/>
    <w:rsid w:val="00E32A15"/>
    <w:rsid w:val="00ED6FB4"/>
    <w:rsid w:val="00F03DAF"/>
    <w:rsid w:val="00F16AA0"/>
    <w:rsid w:val="00F61AF4"/>
    <w:rsid w:val="00FD5D88"/>
    <w:rsid w:val="00FE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5DCF"/>
  </w:style>
  <w:style w:type="paragraph" w:styleId="a4">
    <w:name w:val="footer"/>
    <w:basedOn w:val="a"/>
    <w:link w:val="Char0"/>
    <w:uiPriority w:val="99"/>
    <w:unhideWhenUsed/>
    <w:rsid w:val="00D6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5DCF"/>
  </w:style>
  <w:style w:type="character" w:styleId="-">
    <w:name w:val="Hyperlink"/>
    <w:basedOn w:val="a0"/>
    <w:uiPriority w:val="99"/>
    <w:unhideWhenUsed/>
    <w:rsid w:val="00D65DCF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D65D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D6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t2">
    <w:name w:val="ft2"/>
    <w:basedOn w:val="a0"/>
    <w:rsid w:val="00D65DCF"/>
  </w:style>
  <w:style w:type="character" w:customStyle="1" w:styleId="apple-converted-space">
    <w:name w:val="apple-converted-space"/>
    <w:basedOn w:val="a0"/>
    <w:rsid w:val="00D65DCF"/>
  </w:style>
  <w:style w:type="paragraph" w:customStyle="1" w:styleId="p3">
    <w:name w:val="p3"/>
    <w:basedOn w:val="a"/>
    <w:rsid w:val="00D6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6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65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emf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2018-11-23T12:18:00Z</cp:lastPrinted>
  <dcterms:created xsi:type="dcterms:W3CDTF">2019-01-14T11:39:00Z</dcterms:created>
  <dcterms:modified xsi:type="dcterms:W3CDTF">2019-01-15T13:06:00Z</dcterms:modified>
</cp:coreProperties>
</file>