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69" w:rsidRPr="00147F9B" w:rsidRDefault="000D5398" w:rsidP="00B71169">
      <w:pPr>
        <w:jc w:val="center"/>
        <w:rPr>
          <w:b/>
          <w:sz w:val="24"/>
          <w:szCs w:val="24"/>
          <w:u w:val="single"/>
        </w:rPr>
      </w:pPr>
      <w:r>
        <w:rPr>
          <w:b/>
          <w:noProof/>
          <w:sz w:val="24"/>
          <w:szCs w:val="24"/>
          <w:u w:val="single"/>
          <w:lang w:eastAsia="el-GR"/>
        </w:rPr>
        <w:pict>
          <v:shapetype id="_x0000_t202" coordsize="21600,21600" o:spt="202" path="m,l,21600r21600,l21600,xe">
            <v:stroke joinstyle="miter"/>
            <v:path gradientshapeok="t" o:connecttype="rect"/>
          </v:shapetype>
          <v:shape id="_x0000_s1027" type="#_x0000_t202" style="position:absolute;left:0;text-align:left;margin-left:93pt;margin-top:-89.8pt;width:362.25pt;height:60pt;z-index:251659264" stroked="f">
            <v:fill opacity="0"/>
            <v:textbox>
              <w:txbxContent>
                <w:p w:rsidR="009867B1" w:rsidRDefault="009867B1">
                  <w:r w:rsidRPr="009867B1">
                    <w:rPr>
                      <w:noProof/>
                      <w:lang w:eastAsia="el-GR"/>
                    </w:rPr>
                    <w:drawing>
                      <wp:inline distT="0" distB="0" distL="0" distR="0">
                        <wp:extent cx="1552575" cy="561975"/>
                        <wp:effectExtent l="19050" t="0" r="9525"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52575" cy="561975"/>
                                </a:xfrm>
                                <a:prstGeom prst="rect">
                                  <a:avLst/>
                                </a:prstGeom>
                                <a:noFill/>
                                <a:ln w="9525">
                                  <a:noFill/>
                                  <a:miter lim="800000"/>
                                  <a:headEnd/>
                                  <a:tailEnd/>
                                </a:ln>
                              </pic:spPr>
                            </pic:pic>
                          </a:graphicData>
                        </a:graphic>
                      </wp:inline>
                    </w:drawing>
                  </w:r>
                  <w:r w:rsidRPr="009867B1">
                    <w:rPr>
                      <w:noProof/>
                      <w:lang w:eastAsia="el-GR"/>
                    </w:rPr>
                    <w:drawing>
                      <wp:inline distT="0" distB="0" distL="0" distR="0">
                        <wp:extent cx="1552575" cy="561975"/>
                        <wp:effectExtent l="19050" t="0" r="9525"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52575" cy="561975"/>
                                </a:xfrm>
                                <a:prstGeom prst="rect">
                                  <a:avLst/>
                                </a:prstGeom>
                                <a:noFill/>
                                <a:ln w="9525">
                                  <a:noFill/>
                                  <a:miter lim="800000"/>
                                  <a:headEnd/>
                                  <a:tailEnd/>
                                </a:ln>
                              </pic:spPr>
                            </pic:pic>
                          </a:graphicData>
                        </a:graphic>
                      </wp:inline>
                    </w:drawing>
                  </w:r>
                </w:p>
              </w:txbxContent>
            </v:textbox>
          </v:shape>
        </w:pict>
      </w:r>
      <w:r w:rsidR="00B71169" w:rsidRPr="00147F9B">
        <w:rPr>
          <w:b/>
          <w:sz w:val="24"/>
          <w:szCs w:val="24"/>
          <w:u w:val="single"/>
        </w:rPr>
        <w:t>ΔΕΛΤΙΟ ΤΥΠΟΥ</w:t>
      </w:r>
      <w:bookmarkStart w:id="0" w:name="_GoBack"/>
      <w:bookmarkEnd w:id="0"/>
    </w:p>
    <w:p w:rsidR="00B71169" w:rsidRPr="009867B1" w:rsidRDefault="00B71169" w:rsidP="00B71169">
      <w:pPr>
        <w:rPr>
          <w:b/>
          <w:sz w:val="24"/>
          <w:szCs w:val="24"/>
        </w:rPr>
      </w:pPr>
      <w:r w:rsidRPr="009867B1">
        <w:rPr>
          <w:b/>
          <w:sz w:val="24"/>
          <w:szCs w:val="24"/>
        </w:rPr>
        <w:t xml:space="preserve">«ΕΝΑ ΚΟΝΤΣΕΡΤΟ ΓΙΑ ΤΙΣ ΗΠΑ» | ΔΙΕΘΝΗΣ ΕΚΘΕΣΗ ΘΕΣΣΑΛΟΝΙΚΗΣ  </w:t>
      </w:r>
    </w:p>
    <w:p w:rsidR="00F7046E" w:rsidRPr="009867B1" w:rsidRDefault="00F7046E" w:rsidP="00F7046E">
      <w:pPr>
        <w:rPr>
          <w:b/>
          <w:sz w:val="24"/>
          <w:szCs w:val="24"/>
        </w:rPr>
      </w:pPr>
      <w:r w:rsidRPr="009867B1">
        <w:rPr>
          <w:b/>
          <w:sz w:val="24"/>
          <w:szCs w:val="24"/>
        </w:rPr>
        <w:t>Κυριακή  09  Σεπτεμβρίου  2018 | Ώρα 12:00</w:t>
      </w:r>
    </w:p>
    <w:p w:rsidR="00147F9B" w:rsidRDefault="00147F9B" w:rsidP="00F7046E">
      <w:pPr>
        <w:spacing w:after="0" w:line="240" w:lineRule="auto"/>
        <w:jc w:val="both"/>
        <w:rPr>
          <w:rFonts w:eastAsia="Times New Roman" w:cstheme="minorHAnsi"/>
          <w:sz w:val="24"/>
          <w:szCs w:val="24"/>
          <w:lang w:eastAsia="el-GR"/>
        </w:rPr>
      </w:pPr>
    </w:p>
    <w:p w:rsidR="009867B1" w:rsidRDefault="00F7046E" w:rsidP="00F7046E">
      <w:pPr>
        <w:spacing w:after="0" w:line="240" w:lineRule="auto"/>
        <w:jc w:val="both"/>
        <w:rPr>
          <w:rFonts w:eastAsia="Times New Roman" w:cstheme="minorHAnsi"/>
          <w:sz w:val="24"/>
          <w:szCs w:val="24"/>
          <w:lang w:eastAsia="el-GR"/>
        </w:rPr>
      </w:pPr>
      <w:r w:rsidRPr="00F7046E">
        <w:rPr>
          <w:rFonts w:eastAsia="Times New Roman" w:cstheme="minorHAnsi"/>
          <w:sz w:val="24"/>
          <w:szCs w:val="24"/>
          <w:lang w:eastAsia="el-GR"/>
        </w:rPr>
        <w:t xml:space="preserve">Η </w:t>
      </w:r>
      <w:r w:rsidRPr="009867B1">
        <w:rPr>
          <w:rFonts w:eastAsia="Times New Roman" w:cstheme="minorHAnsi"/>
          <w:b/>
          <w:sz w:val="24"/>
          <w:szCs w:val="24"/>
          <w:lang w:eastAsia="el-GR"/>
        </w:rPr>
        <w:t>83</w:t>
      </w:r>
      <w:r w:rsidRPr="009867B1">
        <w:rPr>
          <w:rFonts w:eastAsia="Times New Roman" w:cstheme="minorHAnsi"/>
          <w:b/>
          <w:sz w:val="24"/>
          <w:szCs w:val="24"/>
          <w:vertAlign w:val="superscript"/>
          <w:lang w:eastAsia="el-GR"/>
        </w:rPr>
        <w:t>η</w:t>
      </w:r>
      <w:r w:rsidRPr="009867B1">
        <w:rPr>
          <w:rFonts w:eastAsia="Times New Roman" w:cstheme="minorHAnsi"/>
          <w:b/>
          <w:sz w:val="24"/>
          <w:szCs w:val="24"/>
          <w:lang w:eastAsia="el-GR"/>
        </w:rPr>
        <w:t xml:space="preserve"> Διεθνής Έκθεση Θεσσαλονίκης</w:t>
      </w:r>
      <w:r w:rsidRPr="00F7046E">
        <w:rPr>
          <w:rFonts w:eastAsia="Times New Roman" w:cstheme="minorHAnsi"/>
          <w:sz w:val="24"/>
          <w:szCs w:val="24"/>
          <w:lang w:eastAsia="el-GR"/>
        </w:rPr>
        <w:t xml:space="preserve"> σε συνεργασία με την </w:t>
      </w:r>
      <w:r w:rsidRPr="009867B1">
        <w:rPr>
          <w:rFonts w:eastAsia="Times New Roman" w:cstheme="minorHAnsi"/>
          <w:b/>
          <w:sz w:val="24"/>
          <w:szCs w:val="24"/>
          <w:lang w:eastAsia="el-GR"/>
        </w:rPr>
        <w:t>Διεύθυνση Πολιτισμού του Δήμου Θεσσαλονίκης και το Κέντρο Πολιτισμού της Περιφέρειας Κεντρικής Μακεδονίας</w:t>
      </w:r>
      <w:r w:rsidRPr="00F7046E">
        <w:rPr>
          <w:rFonts w:eastAsia="Times New Roman" w:cstheme="minorHAnsi"/>
          <w:sz w:val="24"/>
          <w:szCs w:val="24"/>
          <w:lang w:eastAsia="el-GR"/>
        </w:rPr>
        <w:t xml:space="preserve"> προσκαλεί την ΣΟΔΘ για μία συναυλία αφιερωμένη στην τιμώμενη χώρα την φετινή χρονιά,  τις Ηνωμένες Πολιτείες Αμερικής.  </w:t>
      </w:r>
    </w:p>
    <w:p w:rsidR="009867B1" w:rsidRDefault="009867B1" w:rsidP="00F7046E">
      <w:pPr>
        <w:spacing w:after="0" w:line="240" w:lineRule="auto"/>
        <w:jc w:val="both"/>
        <w:rPr>
          <w:rFonts w:eastAsia="Times New Roman" w:cstheme="minorHAnsi"/>
          <w:sz w:val="24"/>
          <w:szCs w:val="24"/>
          <w:lang w:eastAsia="el-GR"/>
        </w:rPr>
      </w:pPr>
    </w:p>
    <w:p w:rsidR="00DF6ED7" w:rsidRPr="00DF6ED7" w:rsidRDefault="00DF6ED7" w:rsidP="00DF6ED7">
      <w:pPr>
        <w:pStyle w:val="Web"/>
        <w:shd w:val="clear" w:color="auto" w:fill="FFFFFF"/>
        <w:spacing w:before="0" w:beforeAutospacing="0" w:after="72" w:afterAutospacing="0"/>
        <w:rPr>
          <w:rFonts w:asciiTheme="minorHAnsi" w:hAnsiTheme="minorHAnsi" w:cstheme="minorHAnsi"/>
        </w:rPr>
      </w:pPr>
      <w:r w:rsidRPr="00DF6ED7">
        <w:rPr>
          <w:rFonts w:asciiTheme="minorHAnsi" w:hAnsiTheme="minorHAnsi" w:cstheme="minorHAnsi"/>
        </w:rPr>
        <w:t>Θα παρουσιαστούν soundtracks από αμερικανικές ταινίες όπως: Star Trek, James Bond και γνωστές μελωδίες από αγαπημένα musicals</w:t>
      </w:r>
    </w:p>
    <w:p w:rsidR="00DF6ED7" w:rsidRDefault="00DF6ED7" w:rsidP="00DF6ED7">
      <w:pPr>
        <w:pStyle w:val="Web"/>
        <w:shd w:val="clear" w:color="auto" w:fill="FFFFFF"/>
        <w:spacing w:before="0" w:beforeAutospacing="0" w:after="72" w:afterAutospacing="0"/>
        <w:rPr>
          <w:rFonts w:asciiTheme="minorHAnsi" w:hAnsiTheme="minorHAnsi" w:cstheme="minorHAnsi"/>
        </w:rPr>
      </w:pPr>
      <w:r w:rsidRPr="00DF6ED7">
        <w:rPr>
          <w:rFonts w:asciiTheme="minorHAnsi" w:hAnsiTheme="minorHAnsi" w:cstheme="minorHAnsi"/>
        </w:rPr>
        <w:t xml:space="preserve">Στο πρόγραμμα συμμετέχουν η Βασιλική Ρούσση, ερμηνεύτρια ελληνικής καταγωγής που θα ερμηνεύσει </w:t>
      </w:r>
      <w:r>
        <w:rPr>
          <w:rFonts w:asciiTheme="minorHAnsi" w:hAnsiTheme="minorHAnsi" w:cstheme="minorHAnsi"/>
        </w:rPr>
        <w:t xml:space="preserve">με τον μοναδικό της τρόπο </w:t>
      </w:r>
      <w:r w:rsidRPr="00DF6ED7">
        <w:rPr>
          <w:rFonts w:asciiTheme="minorHAnsi" w:hAnsiTheme="minorHAnsi" w:cstheme="minorHAnsi"/>
        </w:rPr>
        <w:t>αποσπάσματα από μιούζικαλ. Στο πρόγραμμα συμμετέχουν επίσης οι καταξιωμένοι λυρικοί καλλιτέχνες- Σοφία Μητροπούλου, Armando Puclavec, Παναγιώτης Μανιάτης και οι εξαιρετικοί μουσικοί Παναγιώτης Κουντούρης και Δημήτρης Νέπκας.</w:t>
      </w:r>
      <w:r w:rsidRPr="00DF6ED7">
        <w:rPr>
          <w:rFonts w:asciiTheme="minorHAnsi" w:hAnsiTheme="minorHAnsi" w:cstheme="minorHAnsi"/>
        </w:rPr>
        <w:br/>
      </w:r>
    </w:p>
    <w:p w:rsidR="00B71169" w:rsidRDefault="00B71169" w:rsidP="00B71169">
      <w:pPr>
        <w:spacing w:after="0" w:line="240" w:lineRule="auto"/>
      </w:pPr>
    </w:p>
    <w:p w:rsidR="00147F9B" w:rsidRPr="00147F9B" w:rsidRDefault="00147F9B" w:rsidP="00147F9B">
      <w:pPr>
        <w:spacing w:after="0" w:line="240" w:lineRule="auto"/>
        <w:jc w:val="both"/>
        <w:rPr>
          <w:rFonts w:eastAsia="Times New Roman" w:cstheme="minorHAnsi"/>
          <w:b/>
          <w:sz w:val="24"/>
          <w:szCs w:val="24"/>
          <w:lang w:eastAsia="el-GR"/>
        </w:rPr>
      </w:pPr>
      <w:r w:rsidRPr="00147F9B">
        <w:rPr>
          <w:rFonts w:eastAsia="Times New Roman" w:cstheme="minorHAnsi"/>
          <w:b/>
          <w:sz w:val="24"/>
          <w:szCs w:val="24"/>
          <w:lang w:eastAsia="el-GR"/>
        </w:rPr>
        <w:t xml:space="preserve">ΕΙΣΟΔΟΣ – με το εισιτήριο της ΔΕΘ </w:t>
      </w:r>
      <w:r>
        <w:rPr>
          <w:rFonts w:eastAsia="Times New Roman" w:cstheme="minorHAnsi"/>
          <w:b/>
          <w:sz w:val="24"/>
          <w:szCs w:val="24"/>
          <w:lang w:eastAsia="el-GR"/>
        </w:rPr>
        <w:t>(</w:t>
      </w:r>
      <w:hyperlink r:id="rId9" w:history="1">
        <w:r w:rsidRPr="00D16F07">
          <w:rPr>
            <w:rStyle w:val="-"/>
            <w:rFonts w:eastAsia="Times New Roman" w:cstheme="minorHAnsi"/>
            <w:b/>
            <w:sz w:val="24"/>
            <w:szCs w:val="24"/>
            <w:lang w:eastAsia="el-GR"/>
          </w:rPr>
          <w:t>https://tif.helexpo.gr/el/hours_visitors</w:t>
        </w:r>
      </w:hyperlink>
      <w:r>
        <w:rPr>
          <w:rFonts w:eastAsia="Times New Roman" w:cstheme="minorHAnsi"/>
          <w:b/>
          <w:sz w:val="24"/>
          <w:szCs w:val="24"/>
          <w:lang w:eastAsia="el-GR"/>
        </w:rPr>
        <w:t xml:space="preserve"> )</w:t>
      </w:r>
    </w:p>
    <w:p w:rsidR="00F7046E" w:rsidRPr="00F7046E" w:rsidRDefault="00F7046E" w:rsidP="00B71169">
      <w:pPr>
        <w:spacing w:after="0" w:line="240" w:lineRule="auto"/>
        <w:rPr>
          <w:rFonts w:eastAsia="Times New Roman" w:cs="Calibri"/>
          <w:sz w:val="28"/>
          <w:szCs w:val="28"/>
          <w:lang w:eastAsia="el-GR"/>
        </w:rPr>
      </w:pPr>
    </w:p>
    <w:p w:rsidR="00B71169" w:rsidRPr="009867B1" w:rsidRDefault="00B71169" w:rsidP="00DF6ED7">
      <w:pPr>
        <w:spacing w:after="0" w:line="240" w:lineRule="auto"/>
        <w:rPr>
          <w:rFonts w:eastAsia="Times New Roman" w:cs="Calibri"/>
          <w:sz w:val="24"/>
          <w:szCs w:val="24"/>
          <w:u w:val="single"/>
          <w:lang w:eastAsia="el-GR"/>
        </w:rPr>
      </w:pPr>
      <w:r w:rsidRPr="009867B1">
        <w:rPr>
          <w:rFonts w:eastAsia="Times New Roman" w:cs="Calibri"/>
          <w:sz w:val="24"/>
          <w:szCs w:val="24"/>
          <w:u w:val="single"/>
          <w:lang w:eastAsia="el-GR"/>
        </w:rPr>
        <w:t>Πρόγραμμα:</w:t>
      </w:r>
    </w:p>
    <w:p w:rsidR="00B71169" w:rsidRPr="00F7046E" w:rsidRDefault="00B71169" w:rsidP="00DF6ED7">
      <w:pPr>
        <w:spacing w:after="0" w:line="240" w:lineRule="auto"/>
        <w:rPr>
          <w:rFonts w:eastAsia="Times New Roman" w:cs="Calibri"/>
          <w:sz w:val="24"/>
          <w:szCs w:val="24"/>
          <w:lang w:eastAsia="el-GR"/>
        </w:rPr>
      </w:pPr>
      <w:r w:rsidRPr="00F7046E">
        <w:rPr>
          <w:rFonts w:eastAsia="Times New Roman" w:cs="Calibri"/>
          <w:sz w:val="24"/>
          <w:szCs w:val="24"/>
          <w:lang w:eastAsia="el-GR"/>
        </w:rPr>
        <w:t>Μουσική και τραγούδια από τον αμερικανικό κινηματογράφο και μιούζικαλ</w:t>
      </w:r>
    </w:p>
    <w:p w:rsidR="00B71169" w:rsidRPr="00F7046E" w:rsidRDefault="00B71169" w:rsidP="00DF6ED7">
      <w:pPr>
        <w:spacing w:after="0" w:line="240" w:lineRule="auto"/>
        <w:rPr>
          <w:rFonts w:eastAsia="Times New Roman" w:cs="Calibri"/>
          <w:sz w:val="24"/>
          <w:szCs w:val="24"/>
          <w:lang w:eastAsia="el-GR"/>
        </w:rPr>
      </w:pPr>
    </w:p>
    <w:p w:rsidR="00B71169" w:rsidRPr="00F7046E" w:rsidRDefault="00B71169" w:rsidP="00DF6ED7">
      <w:pPr>
        <w:spacing w:after="0" w:line="240" w:lineRule="auto"/>
        <w:rPr>
          <w:rFonts w:eastAsia="Times New Roman" w:cstheme="minorHAnsi"/>
          <w:sz w:val="24"/>
          <w:szCs w:val="24"/>
          <w:lang w:eastAsia="el-GR"/>
        </w:rPr>
      </w:pPr>
      <w:r w:rsidRPr="00F7046E">
        <w:rPr>
          <w:rFonts w:eastAsia="Times New Roman" w:cstheme="minorHAnsi"/>
          <w:i/>
          <w:sz w:val="24"/>
          <w:szCs w:val="24"/>
          <w:lang w:eastAsia="el-GR"/>
        </w:rPr>
        <w:t>Βασιλική Ρούσση</w:t>
      </w:r>
      <w:r w:rsidRPr="00F7046E">
        <w:rPr>
          <w:rFonts w:eastAsia="Times New Roman" w:cstheme="minorHAnsi"/>
          <w:sz w:val="24"/>
          <w:szCs w:val="24"/>
          <w:lang w:eastAsia="el-GR"/>
        </w:rPr>
        <w:t>, τραγούδι</w:t>
      </w:r>
    </w:p>
    <w:p w:rsidR="00B71169" w:rsidRPr="00F7046E" w:rsidRDefault="00B71169" w:rsidP="00DF6ED7">
      <w:pPr>
        <w:shd w:val="clear" w:color="auto" w:fill="FFFFFF"/>
        <w:spacing w:after="0" w:line="240" w:lineRule="auto"/>
        <w:rPr>
          <w:rFonts w:cstheme="minorHAnsi"/>
          <w:sz w:val="24"/>
          <w:szCs w:val="24"/>
        </w:rPr>
      </w:pPr>
      <w:r w:rsidRPr="00F7046E">
        <w:rPr>
          <w:rFonts w:cstheme="minorHAnsi"/>
          <w:i/>
          <w:sz w:val="24"/>
          <w:szCs w:val="24"/>
        </w:rPr>
        <w:t>Σοφία Μητροπούλου</w:t>
      </w:r>
      <w:r w:rsidRPr="00F7046E">
        <w:rPr>
          <w:rFonts w:cstheme="minorHAnsi"/>
          <w:sz w:val="24"/>
          <w:szCs w:val="24"/>
        </w:rPr>
        <w:t>, σοπράνο</w:t>
      </w:r>
    </w:p>
    <w:p w:rsidR="00B71169" w:rsidRPr="00F7046E" w:rsidRDefault="00B71169" w:rsidP="00DF6ED7">
      <w:pPr>
        <w:shd w:val="clear" w:color="auto" w:fill="FFFFFF"/>
        <w:spacing w:after="0" w:line="240" w:lineRule="auto"/>
        <w:rPr>
          <w:rFonts w:cstheme="minorHAnsi"/>
          <w:sz w:val="24"/>
          <w:szCs w:val="24"/>
        </w:rPr>
      </w:pPr>
      <w:r w:rsidRPr="00F7046E">
        <w:rPr>
          <w:rFonts w:cstheme="minorHAnsi"/>
          <w:i/>
          <w:sz w:val="24"/>
          <w:szCs w:val="24"/>
          <w:lang w:val="en-US"/>
        </w:rPr>
        <w:t>Armando</w:t>
      </w:r>
      <w:r w:rsidRPr="00F7046E">
        <w:rPr>
          <w:rFonts w:cstheme="minorHAnsi"/>
          <w:i/>
          <w:sz w:val="24"/>
          <w:szCs w:val="24"/>
        </w:rPr>
        <w:t xml:space="preserve"> </w:t>
      </w:r>
      <w:r w:rsidRPr="00F7046E">
        <w:rPr>
          <w:rFonts w:cstheme="minorHAnsi"/>
          <w:i/>
          <w:sz w:val="24"/>
          <w:szCs w:val="24"/>
          <w:lang w:val="en-US"/>
        </w:rPr>
        <w:t>Puklavec</w:t>
      </w:r>
      <w:r w:rsidRPr="00F7046E">
        <w:rPr>
          <w:rFonts w:cstheme="minorHAnsi"/>
          <w:sz w:val="24"/>
          <w:szCs w:val="24"/>
        </w:rPr>
        <w:t>, βαρύτονος</w:t>
      </w:r>
    </w:p>
    <w:p w:rsidR="00B71169" w:rsidRDefault="00B71169" w:rsidP="00DF6ED7">
      <w:pPr>
        <w:shd w:val="clear" w:color="auto" w:fill="FFFFFF"/>
        <w:spacing w:after="0" w:line="240" w:lineRule="auto"/>
        <w:rPr>
          <w:rFonts w:cstheme="minorHAnsi"/>
          <w:sz w:val="24"/>
          <w:szCs w:val="24"/>
        </w:rPr>
      </w:pPr>
      <w:r w:rsidRPr="00F7046E">
        <w:rPr>
          <w:rFonts w:cstheme="minorHAnsi"/>
          <w:i/>
          <w:sz w:val="24"/>
          <w:szCs w:val="24"/>
        </w:rPr>
        <w:t>Παναγιώτης Μανιάτης</w:t>
      </w:r>
      <w:r w:rsidRPr="00F7046E">
        <w:rPr>
          <w:rFonts w:cstheme="minorHAnsi"/>
          <w:sz w:val="24"/>
          <w:szCs w:val="24"/>
        </w:rPr>
        <w:t xml:space="preserve">, τενόρος </w:t>
      </w:r>
    </w:p>
    <w:p w:rsidR="00DF6ED7" w:rsidRPr="00F7046E" w:rsidRDefault="00DF6ED7" w:rsidP="00DF6ED7">
      <w:pPr>
        <w:shd w:val="clear" w:color="auto" w:fill="FFFFFF"/>
        <w:spacing w:after="0" w:line="240" w:lineRule="auto"/>
        <w:rPr>
          <w:rFonts w:cstheme="minorHAnsi"/>
          <w:sz w:val="24"/>
          <w:szCs w:val="24"/>
        </w:rPr>
      </w:pPr>
      <w:r w:rsidRPr="00DF6ED7">
        <w:rPr>
          <w:rFonts w:cstheme="minorHAnsi"/>
          <w:i/>
          <w:sz w:val="24"/>
          <w:szCs w:val="24"/>
        </w:rPr>
        <w:t>Παναγιώτης Κουντούρης</w:t>
      </w:r>
      <w:r w:rsidRPr="00DF6ED7">
        <w:rPr>
          <w:rFonts w:cstheme="minorHAnsi"/>
          <w:sz w:val="24"/>
          <w:szCs w:val="24"/>
        </w:rPr>
        <w:t xml:space="preserve"> Electone,  </w:t>
      </w:r>
      <w:r w:rsidRPr="00DF6ED7">
        <w:rPr>
          <w:rFonts w:cstheme="minorHAnsi"/>
          <w:sz w:val="24"/>
          <w:szCs w:val="24"/>
        </w:rPr>
        <w:br/>
      </w:r>
      <w:r w:rsidRPr="00DF6ED7">
        <w:rPr>
          <w:rFonts w:cstheme="minorHAnsi"/>
          <w:i/>
          <w:sz w:val="24"/>
          <w:szCs w:val="24"/>
        </w:rPr>
        <w:t>Δημήτρης Νέπκας</w:t>
      </w:r>
      <w:r w:rsidRPr="00DF6ED7">
        <w:rPr>
          <w:rFonts w:cstheme="minorHAnsi"/>
          <w:sz w:val="24"/>
          <w:szCs w:val="24"/>
        </w:rPr>
        <w:t xml:space="preserve"> πιάνο, </w:t>
      </w:r>
      <w:r w:rsidRPr="00F7046E">
        <w:rPr>
          <w:rFonts w:cstheme="minorHAnsi"/>
          <w:sz w:val="24"/>
          <w:szCs w:val="24"/>
        </w:rPr>
        <w:t xml:space="preserve"> </w:t>
      </w:r>
    </w:p>
    <w:p w:rsidR="00B71169" w:rsidRPr="00F7046E" w:rsidRDefault="00B71169" w:rsidP="00DF6ED7">
      <w:pPr>
        <w:shd w:val="clear" w:color="auto" w:fill="FFFFFF"/>
        <w:spacing w:after="0" w:line="240" w:lineRule="auto"/>
        <w:rPr>
          <w:rFonts w:eastAsia="Times New Roman" w:cstheme="minorHAnsi"/>
          <w:color w:val="222222"/>
          <w:sz w:val="24"/>
          <w:szCs w:val="24"/>
          <w:lang w:eastAsia="el-GR"/>
        </w:rPr>
      </w:pPr>
      <w:r w:rsidRPr="00F7046E">
        <w:rPr>
          <w:rFonts w:eastAsia="Times New Roman" w:cstheme="minorHAnsi"/>
          <w:i/>
          <w:color w:val="222222"/>
          <w:sz w:val="24"/>
          <w:szCs w:val="24"/>
          <w:lang w:eastAsia="el-GR"/>
        </w:rPr>
        <w:t>Αθανάσιος Κολαλάς</w:t>
      </w:r>
      <w:r w:rsidRPr="00F7046E">
        <w:rPr>
          <w:rFonts w:eastAsia="Times New Roman" w:cstheme="minorHAnsi"/>
          <w:color w:val="222222"/>
          <w:sz w:val="24"/>
          <w:szCs w:val="24"/>
          <w:lang w:eastAsia="el-GR"/>
        </w:rPr>
        <w:t>, καλλιτεχνική επιμέλεια τίτλων προγράμματος των λυρικών τραγουδιστών</w:t>
      </w:r>
    </w:p>
    <w:p w:rsidR="00B71169" w:rsidRPr="00F7046E" w:rsidRDefault="00B71169" w:rsidP="00DF6ED7">
      <w:pPr>
        <w:shd w:val="clear" w:color="auto" w:fill="FFFFFF"/>
        <w:spacing w:after="0" w:line="240" w:lineRule="auto"/>
        <w:rPr>
          <w:rFonts w:eastAsia="Times New Roman" w:cstheme="minorHAnsi"/>
          <w:color w:val="222222"/>
          <w:sz w:val="24"/>
          <w:szCs w:val="24"/>
          <w:lang w:eastAsia="el-GR"/>
        </w:rPr>
      </w:pPr>
      <w:r w:rsidRPr="00F7046E">
        <w:rPr>
          <w:rFonts w:eastAsia="Times New Roman" w:cstheme="minorHAnsi"/>
          <w:i/>
          <w:color w:val="222222"/>
          <w:sz w:val="24"/>
          <w:szCs w:val="24"/>
          <w:lang w:eastAsia="el-GR"/>
        </w:rPr>
        <w:t>Δημοσθένης Φωτιάδης</w:t>
      </w:r>
      <w:r w:rsidRPr="00F7046E">
        <w:rPr>
          <w:rFonts w:eastAsia="Times New Roman" w:cstheme="minorHAnsi"/>
          <w:color w:val="222222"/>
          <w:sz w:val="24"/>
          <w:szCs w:val="24"/>
          <w:lang w:eastAsia="el-GR"/>
        </w:rPr>
        <w:t xml:space="preserve">, </w:t>
      </w:r>
      <w:r w:rsidRPr="00F7046E">
        <w:rPr>
          <w:rFonts w:eastAsia="Times New Roman" w:cstheme="minorHAnsi"/>
          <w:i/>
          <w:color w:val="222222"/>
          <w:sz w:val="24"/>
          <w:szCs w:val="24"/>
          <w:lang w:eastAsia="el-GR"/>
        </w:rPr>
        <w:t>Στέφανος Ντιναπόγιας</w:t>
      </w:r>
      <w:r w:rsidRPr="00F7046E">
        <w:rPr>
          <w:rFonts w:eastAsia="Times New Roman" w:cstheme="minorHAnsi"/>
          <w:color w:val="222222"/>
          <w:sz w:val="24"/>
          <w:szCs w:val="24"/>
          <w:lang w:eastAsia="el-GR"/>
        </w:rPr>
        <w:t>, ενορχηστρώσεις</w:t>
      </w:r>
    </w:p>
    <w:p w:rsidR="00B71169" w:rsidRPr="00F7046E" w:rsidRDefault="00B71169" w:rsidP="00DF6ED7">
      <w:pPr>
        <w:spacing w:after="0" w:line="240" w:lineRule="auto"/>
        <w:rPr>
          <w:rFonts w:eastAsia="Times New Roman" w:cstheme="minorHAnsi"/>
          <w:sz w:val="24"/>
          <w:szCs w:val="24"/>
          <w:lang w:eastAsia="el-GR"/>
        </w:rPr>
      </w:pPr>
    </w:p>
    <w:p w:rsidR="00B71169" w:rsidRPr="00F7046E" w:rsidRDefault="00B71169" w:rsidP="00DF6ED7">
      <w:pPr>
        <w:spacing w:after="0" w:line="240" w:lineRule="auto"/>
        <w:rPr>
          <w:rFonts w:eastAsia="Times New Roman" w:cstheme="minorHAnsi"/>
          <w:sz w:val="24"/>
          <w:szCs w:val="24"/>
          <w:lang w:eastAsia="el-GR"/>
        </w:rPr>
      </w:pPr>
      <w:r w:rsidRPr="00F7046E">
        <w:rPr>
          <w:rFonts w:eastAsia="Times New Roman" w:cstheme="minorHAnsi"/>
          <w:i/>
          <w:sz w:val="24"/>
          <w:szCs w:val="24"/>
          <w:lang w:eastAsia="el-GR"/>
        </w:rPr>
        <w:t>Δημοσθένης Φωτιάδης</w:t>
      </w:r>
      <w:r w:rsidRPr="00F7046E">
        <w:rPr>
          <w:rFonts w:eastAsia="Times New Roman" w:cstheme="minorHAnsi"/>
          <w:sz w:val="24"/>
          <w:szCs w:val="24"/>
          <w:lang w:eastAsia="el-GR"/>
        </w:rPr>
        <w:t>, διεύθυνση ορχήστρας</w:t>
      </w:r>
    </w:p>
    <w:p w:rsidR="00B71169" w:rsidRPr="00F7046E" w:rsidRDefault="00B71169" w:rsidP="00DF6ED7">
      <w:pPr>
        <w:spacing w:after="0" w:line="240" w:lineRule="auto"/>
        <w:rPr>
          <w:rFonts w:eastAsia="Times New Roman" w:cstheme="minorHAnsi"/>
          <w:b/>
          <w:sz w:val="24"/>
          <w:szCs w:val="24"/>
          <w:lang w:eastAsia="el-GR"/>
        </w:rPr>
      </w:pPr>
      <w:r w:rsidRPr="00F7046E">
        <w:rPr>
          <w:rFonts w:eastAsia="Times New Roman" w:cstheme="minorHAnsi"/>
          <w:b/>
          <w:sz w:val="24"/>
          <w:szCs w:val="24"/>
          <w:lang w:eastAsia="el-GR"/>
        </w:rPr>
        <w:t>Συμφωνική Ορχήστρα Δήμου Θεσσαλονίκης</w:t>
      </w:r>
    </w:p>
    <w:p w:rsidR="00B71169" w:rsidRPr="00F7046E" w:rsidRDefault="00B71169" w:rsidP="00DF6ED7">
      <w:pPr>
        <w:spacing w:after="0" w:line="240" w:lineRule="auto"/>
        <w:rPr>
          <w:rFonts w:eastAsia="Times New Roman" w:cs="Calibri"/>
          <w:sz w:val="24"/>
          <w:szCs w:val="24"/>
          <w:lang w:eastAsia="el-GR"/>
        </w:rPr>
      </w:pPr>
    </w:p>
    <w:p w:rsidR="00B71169" w:rsidRDefault="00B71169" w:rsidP="00B71169">
      <w:pPr>
        <w:spacing w:after="0" w:line="240" w:lineRule="auto"/>
        <w:rPr>
          <w:rFonts w:eastAsia="Times New Roman" w:cs="Calibri"/>
          <w:sz w:val="16"/>
          <w:szCs w:val="16"/>
          <w:lang w:eastAsia="el-GR"/>
        </w:rPr>
      </w:pPr>
    </w:p>
    <w:p w:rsidR="00F7046E" w:rsidRDefault="00F7046E" w:rsidP="00B71169">
      <w:pPr>
        <w:spacing w:after="0" w:line="240" w:lineRule="auto"/>
        <w:rPr>
          <w:rFonts w:eastAsia="Times New Roman" w:cs="Calibri"/>
          <w:sz w:val="16"/>
          <w:szCs w:val="16"/>
          <w:lang w:eastAsia="el-GR"/>
        </w:rPr>
      </w:pPr>
    </w:p>
    <w:p w:rsidR="00F7046E" w:rsidRDefault="00F7046E" w:rsidP="00B71169">
      <w:pPr>
        <w:spacing w:after="0" w:line="240" w:lineRule="auto"/>
        <w:rPr>
          <w:rFonts w:eastAsia="Times New Roman" w:cs="Calibri"/>
          <w:sz w:val="16"/>
          <w:szCs w:val="16"/>
          <w:lang w:eastAsia="el-GR"/>
        </w:rPr>
      </w:pPr>
    </w:p>
    <w:p w:rsidR="00B71169" w:rsidRPr="00F7046E" w:rsidRDefault="00B71169" w:rsidP="00B71169">
      <w:pPr>
        <w:spacing w:after="0" w:line="240" w:lineRule="auto"/>
        <w:rPr>
          <w:rFonts w:eastAsia="Times New Roman" w:cs="Calibri"/>
          <w:color w:val="000000" w:themeColor="text1"/>
          <w:sz w:val="28"/>
          <w:szCs w:val="28"/>
          <w:lang w:eastAsia="el-GR"/>
        </w:rPr>
      </w:pPr>
    </w:p>
    <w:p w:rsidR="00B71169" w:rsidRPr="00F7046E" w:rsidRDefault="00B71169" w:rsidP="00B71169">
      <w:pPr>
        <w:spacing w:after="0" w:line="240" w:lineRule="auto"/>
        <w:jc w:val="right"/>
        <w:rPr>
          <w:rFonts w:cstheme="minorHAnsi"/>
        </w:rPr>
      </w:pPr>
      <w:r w:rsidRPr="00F7046E">
        <w:rPr>
          <w:rFonts w:cstheme="minorHAnsi"/>
          <w:b/>
          <w:sz w:val="28"/>
          <w:szCs w:val="28"/>
        </w:rPr>
        <w:t xml:space="preserve">                                               </w:t>
      </w:r>
      <w:r w:rsidRPr="00F7046E">
        <w:rPr>
          <w:rFonts w:cstheme="minorHAnsi"/>
          <w:b/>
        </w:rPr>
        <w:t>Συμφωνική Ορχήστρα Δήμου Θεσσαλονίκης</w:t>
      </w:r>
      <w:r w:rsidRPr="00F7046E">
        <w:rPr>
          <w:rFonts w:cstheme="minorHAnsi"/>
        </w:rPr>
        <w:t xml:space="preserve"> </w:t>
      </w:r>
    </w:p>
    <w:p w:rsidR="00B71169" w:rsidRPr="00F7046E" w:rsidRDefault="00B71169" w:rsidP="00B71169">
      <w:pPr>
        <w:spacing w:after="0" w:line="240" w:lineRule="auto"/>
        <w:jc w:val="right"/>
        <w:rPr>
          <w:rFonts w:cstheme="minorHAnsi"/>
        </w:rPr>
      </w:pPr>
    </w:p>
    <w:p w:rsidR="00B71169" w:rsidRPr="00F7046E" w:rsidRDefault="00B71169" w:rsidP="00B71169">
      <w:pPr>
        <w:spacing w:after="0" w:line="240" w:lineRule="auto"/>
        <w:jc w:val="both"/>
        <w:rPr>
          <w:rFonts w:cstheme="minorHAnsi"/>
        </w:rPr>
      </w:pPr>
      <w:r w:rsidRPr="00F7046E">
        <w:rPr>
          <w:rFonts w:cstheme="minorHAnsi"/>
        </w:rPr>
        <w:t>Η Σ.Ο.Δ.Θ. ιδρύθηκε το 1987. Πρώτος καλλιτεχνικός διευθυντής της ορχήστρας διετέλεσε ο Κοσμάς Γαλιλαίας. Την καλλιτεχνική διεύθυνση και τον συντονισμό της ορχήστρας ανέλαβαν στη συνέχεια οι αρχιμουσικοί Δημήτρης Αγραφιώτης και Βύρων Φιδετζής και ο τσελίστας Χρήστος Γρίμπας. Αποτελείται από καταξιωμένους μουσικούς και συμμετέχει δυναμικά στα μουσικά δρώμενα της πόλης με εκπαιδευτικές συναυλίες, με διεθνείς διαγωνισμούς,  με συμπαραγωγές με άλλους φορείς και ορχήστρες, σε φεστιβάλ, με συναυλίες σε όλη την Ελλάδα, αλλά και στο εξωτερικό. Σε όλα αυτά τα χρόνια της λειτουργίας της, είχε τη χαρά και την τιμή να φιλοξενήσει μεγάλους σολίστες και μαέστρους όπως οι: Δ. Σγούρος, Γ. Δεμερτζής, Λ. Καβάκος, Μ. Τιρίμος, Γ. Βακαρέλης, Γ. Λαζαρίδης, Σ. Κατσαρής, V. Repin, I. Oistrach κ. ά.  Έχει εμφανιστεί στο Μέγαρο Μουσικής Αθηνών, στο Θέατρο Λυκαβηττού, καθώς και σε πολλές πόλεις στην Ελλάδα (Βέροια, Λάρισα, Νάουσα, Μεσολόγγι, Δράμα, Ηγουμενίτσα, Καβάλα, Σέρρες, Βόλο, Πρέβεζα, Καστοριά, Κέρκυρα κ.ά.) και στο εξωτερικό, όπως στο Αρχαίο Θέατρο της Εφέσου και στην Κύπρο. Έχει συμπράξει σε πολλές παραστάσεις όπερας και μπαλέτου. Έχει ηχογραφήσει τις</w:t>
      </w:r>
      <w:r w:rsidRPr="00F7046E">
        <w:rPr>
          <w:rFonts w:cstheme="minorHAnsi"/>
          <w:b/>
          <w:i/>
        </w:rPr>
        <w:t xml:space="preserve"> </w:t>
      </w:r>
      <w:r w:rsidRPr="00F7046E">
        <w:rPr>
          <w:rFonts w:cstheme="minorHAnsi"/>
          <w:i/>
        </w:rPr>
        <w:t>Τέσσερις Εποχές</w:t>
      </w:r>
      <w:r w:rsidRPr="00F7046E">
        <w:rPr>
          <w:rFonts w:cstheme="minorHAnsi"/>
          <w:b/>
          <w:i/>
        </w:rPr>
        <w:t xml:space="preserve"> </w:t>
      </w:r>
      <w:r w:rsidRPr="00F7046E">
        <w:rPr>
          <w:rFonts w:cstheme="minorHAnsi"/>
        </w:rPr>
        <w:t xml:space="preserve">του </w:t>
      </w:r>
      <w:r w:rsidRPr="00F7046E">
        <w:rPr>
          <w:rFonts w:cstheme="minorHAnsi"/>
          <w:lang w:val="en-US"/>
        </w:rPr>
        <w:t>A</w:t>
      </w:r>
      <w:r w:rsidRPr="00F7046E">
        <w:rPr>
          <w:rFonts w:cstheme="minorHAnsi"/>
        </w:rPr>
        <w:t xml:space="preserve">. Vivaldi με σολίστ τον Λ. Καβάκο και μαέστρο τον Κοσμά Γαλιλαία και την </w:t>
      </w:r>
      <w:r w:rsidRPr="00F7046E">
        <w:rPr>
          <w:rFonts w:cstheme="minorHAnsi"/>
          <w:i/>
        </w:rPr>
        <w:t>Δημιουργία</w:t>
      </w:r>
      <w:r w:rsidRPr="00F7046E">
        <w:rPr>
          <w:rFonts w:cstheme="minorHAnsi"/>
          <w:b/>
          <w:i/>
        </w:rPr>
        <w:t xml:space="preserve"> </w:t>
      </w:r>
      <w:r w:rsidRPr="00F7046E">
        <w:rPr>
          <w:rFonts w:cstheme="minorHAnsi"/>
        </w:rPr>
        <w:t xml:space="preserve">του </w:t>
      </w:r>
      <w:r w:rsidRPr="00F7046E">
        <w:rPr>
          <w:rFonts w:cstheme="minorHAnsi"/>
          <w:lang w:val="en-US"/>
        </w:rPr>
        <w:t>J</w:t>
      </w:r>
      <w:r w:rsidRPr="00F7046E">
        <w:rPr>
          <w:rFonts w:cstheme="minorHAnsi"/>
        </w:rPr>
        <w:t>. Haydn υπό την διεύθυνση του Βύρωνα Φιδετζή το 2000. Από το 2001 μέχρι και σήμερα την θέση του μόνιμου αρχιμουσικού έχει ο Χάρης Ηλιάδης. Τον καλλιτεχνικό συντονισμό της ορχήστρας έχει αναλάβει από τον Απρίλιο του 2018 η αρχιμουσικός Λίζα Ξανθοπούλου.</w:t>
      </w:r>
    </w:p>
    <w:p w:rsidR="00B71169" w:rsidRPr="00F7046E" w:rsidRDefault="00B71169" w:rsidP="00B71169">
      <w:pPr>
        <w:spacing w:after="0" w:line="240" w:lineRule="auto"/>
        <w:rPr>
          <w:rFonts w:eastAsia="Times New Roman" w:cstheme="minorHAnsi"/>
          <w:color w:val="000000" w:themeColor="text1"/>
          <w:lang w:eastAsia="el-GR"/>
        </w:rPr>
      </w:pPr>
    </w:p>
    <w:p w:rsidR="00B71169" w:rsidRPr="00F7046E" w:rsidRDefault="00B71169" w:rsidP="00B71169">
      <w:pPr>
        <w:pStyle w:val="Default"/>
        <w:jc w:val="right"/>
        <w:rPr>
          <w:rFonts w:asciiTheme="minorHAnsi" w:hAnsiTheme="minorHAnsi" w:cstheme="minorHAnsi"/>
          <w:b/>
          <w:sz w:val="22"/>
          <w:szCs w:val="22"/>
        </w:rPr>
      </w:pPr>
    </w:p>
    <w:p w:rsidR="00B71169" w:rsidRPr="00F7046E" w:rsidRDefault="00B71169" w:rsidP="00B71169">
      <w:pPr>
        <w:pStyle w:val="Default"/>
        <w:jc w:val="right"/>
        <w:rPr>
          <w:rFonts w:asciiTheme="minorHAnsi" w:hAnsiTheme="minorHAnsi" w:cstheme="minorHAnsi"/>
          <w:b/>
          <w:sz w:val="22"/>
          <w:szCs w:val="22"/>
        </w:rPr>
      </w:pPr>
      <w:r w:rsidRPr="00F7046E">
        <w:rPr>
          <w:rFonts w:asciiTheme="minorHAnsi" w:hAnsiTheme="minorHAnsi" w:cstheme="minorHAnsi"/>
          <w:b/>
          <w:sz w:val="22"/>
          <w:szCs w:val="22"/>
        </w:rPr>
        <w:t>Δημοσθένης Φωτιάδης</w:t>
      </w:r>
    </w:p>
    <w:p w:rsidR="00B71169" w:rsidRPr="00F7046E" w:rsidRDefault="00B71169" w:rsidP="00B71169">
      <w:pPr>
        <w:pStyle w:val="Default"/>
        <w:jc w:val="right"/>
        <w:rPr>
          <w:rFonts w:asciiTheme="minorHAnsi" w:hAnsiTheme="minorHAnsi" w:cstheme="minorHAnsi"/>
          <w:b/>
          <w:sz w:val="22"/>
          <w:szCs w:val="22"/>
        </w:rPr>
      </w:pPr>
    </w:p>
    <w:p w:rsidR="00B71169" w:rsidRPr="00F7046E" w:rsidRDefault="00B71169" w:rsidP="00B71169">
      <w:pPr>
        <w:pStyle w:val="Default"/>
        <w:jc w:val="both"/>
        <w:rPr>
          <w:rFonts w:asciiTheme="minorHAnsi" w:hAnsiTheme="minorHAnsi" w:cstheme="minorHAnsi"/>
          <w:sz w:val="22"/>
          <w:szCs w:val="22"/>
        </w:rPr>
      </w:pPr>
      <w:r w:rsidRPr="00F7046E">
        <w:rPr>
          <w:rFonts w:asciiTheme="minorHAnsi" w:hAnsiTheme="minorHAnsi" w:cstheme="minorHAnsi"/>
          <w:sz w:val="22"/>
          <w:szCs w:val="22"/>
        </w:rPr>
        <w:t xml:space="preserve">Ο Δημοσθένης Φωτιάδης σπούδασε στο Κρατικό Ωδείο Θεσσαλονίκης βιόλα, ανώτερα θεωρητικά και διεύθυνση ορχήστρας και συνέχισε τις σπουδές του στη Hochschule für Musik, Münster. Αποφοίτησε με άριστα από το Τμήμα Μουσικής Επιστήμης και Τέχνης του Πανεπιστημίου Μακεδονίας. </w:t>
      </w:r>
    </w:p>
    <w:p w:rsidR="00B71169" w:rsidRPr="00F7046E" w:rsidRDefault="00B71169" w:rsidP="00B71169">
      <w:pPr>
        <w:pStyle w:val="Default"/>
        <w:jc w:val="both"/>
        <w:rPr>
          <w:rFonts w:asciiTheme="minorHAnsi" w:hAnsiTheme="minorHAnsi" w:cstheme="minorHAnsi"/>
          <w:sz w:val="22"/>
          <w:szCs w:val="22"/>
        </w:rPr>
      </w:pPr>
      <w:r w:rsidRPr="00F7046E">
        <w:rPr>
          <w:rFonts w:asciiTheme="minorHAnsi" w:hAnsiTheme="minorHAnsi" w:cstheme="minorHAnsi"/>
          <w:sz w:val="22"/>
          <w:szCs w:val="22"/>
        </w:rPr>
        <w:t xml:space="preserve">Είναι μέλος της Κρατικής Ορχήστρας Θεσσαλονίκης και ιδρυτικό μέλος του ANIMUS Quartet. Έχει εμφανισθεί με επιτυχία σε συναυλίες και ρεσιτάλ στην Ελλάδα και το εξωτερικό και έχει ηχογραφήσει για το ραδιόφωνο και την τηλεόραση. Διετέλεσε επί σειρά ετών μέλος των επιτροπών κρίσης στους μαθητικούς καλλιτεχνικούς αγώνες του Υπουργείου Παιδείας. </w:t>
      </w:r>
    </w:p>
    <w:p w:rsidR="00B71169" w:rsidRPr="00F7046E" w:rsidRDefault="00B71169" w:rsidP="00B71169">
      <w:pPr>
        <w:pStyle w:val="Default"/>
        <w:jc w:val="both"/>
        <w:rPr>
          <w:rFonts w:asciiTheme="minorHAnsi" w:hAnsiTheme="minorHAnsi" w:cstheme="minorHAnsi"/>
          <w:sz w:val="22"/>
          <w:szCs w:val="22"/>
        </w:rPr>
      </w:pPr>
      <w:r w:rsidRPr="00F7046E">
        <w:rPr>
          <w:rFonts w:asciiTheme="minorHAnsi" w:hAnsiTheme="minorHAnsi" w:cstheme="minorHAnsi"/>
          <w:sz w:val="22"/>
          <w:szCs w:val="22"/>
        </w:rPr>
        <w:t>Έχει διευθύνει την Κρατική Ορχήστρα Θεσσαλονίκης, την Συμφωνική Ορχήστρα του Δήμου Θεσσαλονίκης, την Balkan Youth Symphony Orchestra, την Ορχήστρα Εγχόρδων ΝΟΜΟS, την Ορχήστρα Εγχόρδων Pro Musica, την Συμφωνική Ορχήστρα του Κ.Ω.Θ., καθώς και διάφορα μουσικά σύνολα σε πρώτες εκτελέσεις έργων νέων συνθετών. Μεγάλο μέρος της καλλιτεχνικής του δραστηριότητας το αφιερώνει στην διδασκαλία νεανικών ορχηστρών.</w:t>
      </w:r>
    </w:p>
    <w:p w:rsidR="00B71169" w:rsidRPr="00F7046E" w:rsidRDefault="00B71169" w:rsidP="00B71169">
      <w:pPr>
        <w:spacing w:after="0" w:line="240" w:lineRule="auto"/>
        <w:rPr>
          <w:rFonts w:eastAsia="Times New Roman" w:cs="Calibri"/>
          <w:color w:val="000000" w:themeColor="text1"/>
          <w:sz w:val="28"/>
          <w:szCs w:val="28"/>
          <w:lang w:eastAsia="el-GR"/>
        </w:rPr>
      </w:pPr>
    </w:p>
    <w:p w:rsidR="00B71169" w:rsidRPr="00F7046E" w:rsidRDefault="00B71169" w:rsidP="00B71169">
      <w:pPr>
        <w:spacing w:after="0" w:line="240" w:lineRule="auto"/>
        <w:rPr>
          <w:rFonts w:eastAsia="Times New Roman" w:cs="Calibri"/>
          <w:color w:val="000000" w:themeColor="text1"/>
          <w:sz w:val="16"/>
          <w:szCs w:val="16"/>
          <w:lang w:eastAsia="el-GR"/>
        </w:rPr>
      </w:pPr>
    </w:p>
    <w:p w:rsidR="00F7046E" w:rsidRDefault="00F7046E" w:rsidP="00B71169">
      <w:pPr>
        <w:jc w:val="right"/>
        <w:rPr>
          <w:b/>
        </w:rPr>
      </w:pPr>
    </w:p>
    <w:p w:rsidR="00F7046E" w:rsidRDefault="00F7046E" w:rsidP="00B71169">
      <w:pPr>
        <w:jc w:val="right"/>
        <w:rPr>
          <w:b/>
        </w:rPr>
      </w:pPr>
    </w:p>
    <w:p w:rsidR="00B71169" w:rsidRPr="00F7046E" w:rsidRDefault="00B71169" w:rsidP="00B71169">
      <w:pPr>
        <w:jc w:val="right"/>
        <w:rPr>
          <w:b/>
        </w:rPr>
      </w:pPr>
      <w:r w:rsidRPr="00F7046E">
        <w:rPr>
          <w:b/>
        </w:rPr>
        <w:t xml:space="preserve">Βασιλική Ρούσση </w:t>
      </w:r>
    </w:p>
    <w:p w:rsidR="00B71169" w:rsidRPr="00F7046E" w:rsidRDefault="00B71169" w:rsidP="00B71169">
      <w:pPr>
        <w:spacing w:after="0" w:line="240" w:lineRule="auto"/>
        <w:jc w:val="both"/>
        <w:rPr>
          <w:rFonts w:eastAsia="Times New Roman" w:cs="Calibri"/>
          <w:color w:val="000000"/>
          <w:lang w:eastAsia="el-GR"/>
        </w:rPr>
      </w:pPr>
      <w:r w:rsidRPr="00F7046E">
        <w:rPr>
          <w:rFonts w:eastAsia="Times New Roman" w:cs="Calibri"/>
          <w:color w:val="000000"/>
          <w:lang w:eastAsia="el-GR"/>
        </w:rPr>
        <w:t xml:space="preserve">Η Βασιλική Ρούση σπούδασε χορό, τραγούδι και υποκριτική </w:t>
      </w:r>
      <w:r w:rsidRPr="00F7046E">
        <w:rPr>
          <w:rFonts w:eastAsia="Times New Roman" w:cs="Calibri"/>
          <w:color w:val="000000" w:themeColor="text1"/>
          <w:lang w:eastAsia="el-GR"/>
        </w:rPr>
        <w:t>στη Σχολή του Θεάτρου an den Wien</w:t>
      </w:r>
      <w:r w:rsidRPr="00F7046E">
        <w:rPr>
          <w:rFonts w:eastAsia="Times New Roman" w:cs="Calibri"/>
          <w:color w:val="000000"/>
          <w:lang w:eastAsia="el-GR"/>
        </w:rPr>
        <w:t xml:space="preserve">, όπου ξεκίνησε την καριέρα της στο μιούζικαλ </w:t>
      </w:r>
      <w:r w:rsidRPr="00F7046E">
        <w:rPr>
          <w:rFonts w:eastAsia="Times New Roman" w:cs="Calibri"/>
          <w:i/>
          <w:color w:val="000000"/>
          <w:lang w:eastAsia="el-GR"/>
        </w:rPr>
        <w:t>Γάτες</w:t>
      </w:r>
      <w:r w:rsidRPr="00F7046E">
        <w:rPr>
          <w:rFonts w:eastAsia="Times New Roman" w:cs="Calibri"/>
          <w:color w:val="000000"/>
          <w:lang w:eastAsia="el-GR"/>
        </w:rPr>
        <w:t xml:space="preserve">. Στη συνέχεια εργάστηκε ως ηθοποιός στο </w:t>
      </w:r>
      <w:r w:rsidRPr="00F7046E">
        <w:rPr>
          <w:rFonts w:eastAsia="Times New Roman" w:cs="Calibri"/>
          <w:color w:val="000000" w:themeColor="text1"/>
          <w:lang w:eastAsia="el-GR"/>
        </w:rPr>
        <w:t>Θέατρο της Βασιλείας στην Ελβετίς</w:t>
      </w:r>
      <w:r w:rsidRPr="00F7046E">
        <w:rPr>
          <w:rFonts w:eastAsia="Times New Roman" w:cs="Calibri"/>
          <w:color w:val="000000"/>
          <w:lang w:eastAsia="el-GR"/>
        </w:rPr>
        <w:t xml:space="preserve">, όπου υποδύθηκε </w:t>
      </w:r>
      <w:r w:rsidRPr="00F7046E">
        <w:rPr>
          <w:rFonts w:eastAsia="Times New Roman" w:cs="Calibri"/>
          <w:color w:val="000000" w:themeColor="text1"/>
          <w:lang w:eastAsia="el-GR"/>
        </w:rPr>
        <w:t>μεταξύ άλλων</w:t>
      </w:r>
      <w:r w:rsidRPr="00F7046E">
        <w:rPr>
          <w:rFonts w:eastAsia="Times New Roman" w:cs="Calibri"/>
          <w:color w:val="000000"/>
          <w:lang w:eastAsia="el-GR"/>
        </w:rPr>
        <w:t xml:space="preserve"> τους ρόλους της Ανζελίκ </w:t>
      </w:r>
      <w:r w:rsidRPr="00F7046E">
        <w:rPr>
          <w:rFonts w:eastAsia="Times New Roman" w:cs="Calibri"/>
          <w:i/>
          <w:color w:val="000000"/>
          <w:lang w:eastAsia="el-GR"/>
        </w:rPr>
        <w:t>Ο κατά φαντασίαν ασθενής</w:t>
      </w:r>
      <w:r w:rsidRPr="00F7046E">
        <w:rPr>
          <w:rFonts w:eastAsia="Times New Roman" w:cs="Calibri"/>
          <w:color w:val="000000"/>
          <w:lang w:eastAsia="el-GR"/>
        </w:rPr>
        <w:t xml:space="preserve">, του Ήρωα </w:t>
      </w:r>
      <w:r w:rsidRPr="00F7046E">
        <w:rPr>
          <w:rFonts w:eastAsia="Times New Roman" w:cs="Calibri"/>
          <w:i/>
          <w:color w:val="000000"/>
          <w:lang w:eastAsia="el-GR"/>
        </w:rPr>
        <w:t>Πολύ κακό για το τίποτα</w:t>
      </w:r>
      <w:r w:rsidRPr="00F7046E">
        <w:rPr>
          <w:rFonts w:eastAsia="Times New Roman" w:cs="Calibri"/>
          <w:color w:val="000000"/>
          <w:lang w:eastAsia="el-GR"/>
        </w:rPr>
        <w:t xml:space="preserve">, της Άμπιγκεϊλ </w:t>
      </w:r>
      <w:r w:rsidRPr="00F7046E">
        <w:rPr>
          <w:rFonts w:eastAsia="Times New Roman" w:cs="Calibri"/>
          <w:i/>
          <w:color w:val="000000" w:themeColor="text1"/>
          <w:lang w:eastAsia="el-GR"/>
        </w:rPr>
        <w:t>The Crucible</w:t>
      </w:r>
      <w:r w:rsidRPr="00F7046E">
        <w:rPr>
          <w:rFonts w:eastAsia="Times New Roman" w:cs="Calibri"/>
          <w:color w:val="FF0000"/>
          <w:lang w:eastAsia="el-GR"/>
        </w:rPr>
        <w:t xml:space="preserve"> </w:t>
      </w:r>
      <w:r w:rsidRPr="00F7046E">
        <w:rPr>
          <w:rFonts w:eastAsia="Times New Roman" w:cs="Calibri"/>
          <w:color w:val="000000"/>
          <w:lang w:eastAsia="el-GR"/>
        </w:rPr>
        <w:t xml:space="preserve">και της Ιρίνα </w:t>
      </w:r>
      <w:r w:rsidRPr="00F7046E">
        <w:rPr>
          <w:rFonts w:eastAsia="Times New Roman" w:cs="Calibri"/>
          <w:i/>
          <w:color w:val="000000"/>
          <w:lang w:eastAsia="el-GR"/>
        </w:rPr>
        <w:t>Οι Τρεις αδελφές</w:t>
      </w:r>
      <w:r w:rsidRPr="00F7046E">
        <w:rPr>
          <w:rFonts w:eastAsia="Times New Roman" w:cs="Calibri"/>
          <w:color w:val="000000"/>
          <w:lang w:eastAsia="el-GR"/>
        </w:rPr>
        <w:t xml:space="preserve">. Στον τομέα του κινηματογράφου και της τηλεόρασης συνεργάστηκε με τον Αυστριακό σκηνοθέτη Xaver Schwarzenberger και εμφανίστηκε </w:t>
      </w:r>
      <w:r w:rsidRPr="00F7046E">
        <w:rPr>
          <w:rFonts w:eastAsia="Times New Roman" w:cs="Calibri"/>
          <w:color w:val="000000" w:themeColor="text1"/>
          <w:lang w:eastAsia="el-GR"/>
        </w:rPr>
        <w:t>σε πολλές</w:t>
      </w:r>
      <w:r w:rsidRPr="00F7046E">
        <w:rPr>
          <w:rFonts w:eastAsia="Times New Roman" w:cs="Calibri"/>
          <w:color w:val="000000"/>
          <w:lang w:eastAsia="el-GR"/>
        </w:rPr>
        <w:t xml:space="preserve"> τηλεοπτικές σειρές και ταινίες. Στον τομέα της μουσικής η Βασιλική Ρούση ερμήνευσε σε Γερμανία, Αυστρία και Ελβετία πολλούς και μεγάλους γυναικείους ρόλους όπως της Anita </w:t>
      </w:r>
      <w:r w:rsidRPr="00F7046E">
        <w:rPr>
          <w:rFonts w:eastAsia="Times New Roman" w:cs="Calibri"/>
          <w:i/>
          <w:color w:val="000000"/>
          <w:lang w:eastAsia="el-GR"/>
        </w:rPr>
        <w:t>West Side Story</w:t>
      </w:r>
      <w:r w:rsidRPr="00F7046E">
        <w:rPr>
          <w:rFonts w:eastAsia="Times New Roman" w:cs="Calibri"/>
          <w:color w:val="000000"/>
          <w:lang w:eastAsia="el-GR"/>
        </w:rPr>
        <w:t xml:space="preserve">, της Σάλι Μπόουλς </w:t>
      </w:r>
      <w:r w:rsidRPr="00F7046E">
        <w:rPr>
          <w:rFonts w:eastAsia="Times New Roman" w:cs="Calibri"/>
          <w:i/>
          <w:color w:val="000000"/>
          <w:lang w:eastAsia="el-GR"/>
        </w:rPr>
        <w:t>Cabaret</w:t>
      </w:r>
      <w:r w:rsidRPr="00F7046E">
        <w:rPr>
          <w:rFonts w:eastAsia="Times New Roman" w:cs="Calibri"/>
          <w:color w:val="000000"/>
          <w:lang w:eastAsia="el-GR"/>
        </w:rPr>
        <w:t xml:space="preserve"> της Λούσι </w:t>
      </w:r>
      <w:r w:rsidRPr="00F7046E">
        <w:rPr>
          <w:rFonts w:eastAsia="Times New Roman" w:cs="Calibri"/>
          <w:i/>
          <w:color w:val="000000"/>
          <w:lang w:eastAsia="el-GR"/>
        </w:rPr>
        <w:t>Δόκτωρ Τζέκιλ και κύριος Χάιντ</w:t>
      </w:r>
      <w:r w:rsidRPr="00F7046E">
        <w:rPr>
          <w:rFonts w:eastAsia="Times New Roman" w:cs="Calibri"/>
          <w:color w:val="000000"/>
          <w:lang w:eastAsia="el-GR"/>
        </w:rPr>
        <w:t xml:space="preserve">, της Charity </w:t>
      </w:r>
      <w:r w:rsidRPr="00F7046E">
        <w:rPr>
          <w:rFonts w:eastAsia="Times New Roman" w:cs="Calibri"/>
          <w:i/>
          <w:color w:val="000000"/>
          <w:lang w:eastAsia="el-GR"/>
        </w:rPr>
        <w:t>Sweet Charity</w:t>
      </w:r>
      <w:r w:rsidRPr="00F7046E">
        <w:rPr>
          <w:rFonts w:eastAsia="Times New Roman" w:cs="Calibri"/>
          <w:color w:val="000000"/>
          <w:lang w:eastAsia="el-GR"/>
        </w:rPr>
        <w:t xml:space="preserve"> κ. ά. Από το 2012 ενσαρκώνει τον ρόλο της Εντίθ Πιάφ σε ένα έργο του P. Holzwarth στο Θέατρο του Λίμπεκ και στο ομώνυμο θεατρικό έργο της P. Gems στην Στουτγκάρδη, όπου και της απονεμήθηκε το βραβείο ηθοποιίας /κοινού 2016. Το καλοκαίρι του 2017 έπαιξε στο φεστιβάλ Schlossfestspielen Biedenkopf τον πρωταγωνιστικό ρόλο στο μιούζικαλ </w:t>
      </w:r>
      <w:r w:rsidRPr="00F7046E">
        <w:rPr>
          <w:rFonts w:eastAsia="Times New Roman" w:cs="Calibri"/>
          <w:i/>
          <w:color w:val="000000"/>
          <w:lang w:eastAsia="el-GR"/>
        </w:rPr>
        <w:t>Die Hatzfeldt</w:t>
      </w:r>
      <w:r w:rsidRPr="00F7046E">
        <w:rPr>
          <w:rFonts w:eastAsia="Times New Roman" w:cs="Calibri"/>
          <w:color w:val="000000"/>
          <w:lang w:eastAsia="el-GR"/>
        </w:rPr>
        <w:t xml:space="preserve">. Στη Χαϊδελβέργη ερμήνευσε το καλοκαίρι του 2018 τον ρόλο της Zeitel από τον </w:t>
      </w:r>
      <w:r w:rsidRPr="00F7046E">
        <w:rPr>
          <w:rFonts w:eastAsia="Times New Roman" w:cs="Calibri"/>
          <w:i/>
          <w:color w:val="000000"/>
          <w:lang w:eastAsia="el-GR"/>
        </w:rPr>
        <w:t>Βιολιστή στη Στέγη</w:t>
      </w:r>
      <w:r w:rsidRPr="00F7046E">
        <w:rPr>
          <w:rFonts w:eastAsia="Times New Roman" w:cs="Calibri"/>
          <w:color w:val="000000"/>
          <w:lang w:eastAsia="el-GR"/>
        </w:rPr>
        <w:t xml:space="preserve">. Το 2019 θα τραγουδήσει έργα Κουρτ Βάιλ με την Κρατική Ορχήστρα της Βαϊμάρης και το καλοκαίρι του 2019 μεταξύ πολλών εμφανίσεων θα τραγουδήσει σε συναυλίες με τραγούδια της Έ. Πιαφ και του Ζ. Μπελ συμπράττοντας με την Κρατική Ορχήστρα της Gera. </w:t>
      </w:r>
    </w:p>
    <w:p w:rsidR="00B71169" w:rsidRPr="00F7046E" w:rsidRDefault="00B71169" w:rsidP="00B71169">
      <w:pPr>
        <w:rPr>
          <w:color w:val="000000" w:themeColor="text1"/>
        </w:rPr>
      </w:pPr>
    </w:p>
    <w:p w:rsidR="00B71169" w:rsidRPr="00F7046E" w:rsidRDefault="00B71169" w:rsidP="00B71169">
      <w:pPr>
        <w:spacing w:after="0" w:line="240" w:lineRule="auto"/>
        <w:jc w:val="right"/>
        <w:rPr>
          <w:rFonts w:eastAsia="Calibri" w:cstheme="minorHAnsi"/>
          <w:b/>
          <w:bCs/>
        </w:rPr>
      </w:pPr>
      <w:r w:rsidRPr="00F7046E">
        <w:rPr>
          <w:rFonts w:eastAsia="Calibri" w:cstheme="minorHAnsi"/>
          <w:b/>
          <w:bCs/>
        </w:rPr>
        <w:t>Σοφία Μητροπούλου</w:t>
      </w:r>
    </w:p>
    <w:p w:rsidR="00B71169" w:rsidRPr="00F7046E" w:rsidRDefault="00B71169" w:rsidP="00B71169">
      <w:pPr>
        <w:spacing w:after="0" w:line="240" w:lineRule="auto"/>
        <w:jc w:val="right"/>
        <w:rPr>
          <w:rFonts w:eastAsia="Calibri" w:cstheme="minorHAnsi"/>
          <w:b/>
          <w:bCs/>
        </w:rPr>
      </w:pPr>
    </w:p>
    <w:p w:rsidR="00B71169" w:rsidRPr="00F7046E" w:rsidRDefault="00B71169" w:rsidP="00B71169">
      <w:pPr>
        <w:spacing w:after="0" w:line="240" w:lineRule="auto"/>
        <w:jc w:val="both"/>
        <w:rPr>
          <w:rFonts w:eastAsia="Times New Roman" w:cstheme="minorHAnsi"/>
          <w:lang w:eastAsia="el-GR"/>
        </w:rPr>
      </w:pPr>
      <w:r w:rsidRPr="00F7046E">
        <w:rPr>
          <w:rFonts w:eastAsia="Times New Roman" w:cstheme="minorHAnsi"/>
          <w:lang w:eastAsia="el-GR"/>
        </w:rPr>
        <w:t xml:space="preserve">Γεννήθηκε και μεγάλωσε στην Θεσσαλονίκη, παίρνοντας το Δίπλωμα Μονωδίας με άριστα παμψηφεί. Έχει διακριθεί σε πολυάριθμους διαγωνισμούς τραγουδιού, όπως 1° βραβειο στο </w:t>
      </w:r>
      <w:r w:rsidRPr="00F7046E">
        <w:rPr>
          <w:rFonts w:eastAsia="Times New Roman" w:cstheme="minorHAnsi"/>
          <w:i/>
          <w:lang w:eastAsia="el-GR"/>
        </w:rPr>
        <w:t xml:space="preserve">Voci Verdiane </w:t>
      </w:r>
      <w:r w:rsidRPr="00F7046E">
        <w:rPr>
          <w:rFonts w:eastAsia="Times New Roman" w:cstheme="minorHAnsi"/>
          <w:lang w:eastAsia="el-GR"/>
        </w:rPr>
        <w:t xml:space="preserve">του Busseto, την 55ο Διαγωνισμό του </w:t>
      </w:r>
      <w:r w:rsidRPr="00F7046E">
        <w:rPr>
          <w:rFonts w:eastAsia="Times New Roman" w:cstheme="minorHAnsi"/>
          <w:i/>
          <w:lang w:eastAsia="el-GR"/>
        </w:rPr>
        <w:t>Teatro Lirico Sperimentale di Spoleto</w:t>
      </w:r>
      <w:r w:rsidRPr="00F7046E">
        <w:rPr>
          <w:rFonts w:eastAsia="Times New Roman" w:cstheme="minorHAnsi"/>
          <w:lang w:eastAsia="el-GR"/>
        </w:rPr>
        <w:t xml:space="preserve">,1° βραβείο στον διαγωνισμό </w:t>
      </w:r>
      <w:r w:rsidRPr="00F7046E">
        <w:rPr>
          <w:rFonts w:eastAsia="Times New Roman" w:cstheme="minorHAnsi"/>
          <w:i/>
          <w:lang w:eastAsia="el-GR"/>
        </w:rPr>
        <w:t>Spiros Argiris</w:t>
      </w:r>
      <w:r w:rsidRPr="00F7046E">
        <w:rPr>
          <w:rFonts w:eastAsia="Times New Roman" w:cstheme="minorHAnsi"/>
          <w:lang w:eastAsia="el-GR"/>
        </w:rPr>
        <w:t xml:space="preserve"> στην Sarzana και ήταν φιναλίστ στο </w:t>
      </w:r>
      <w:r w:rsidRPr="00F7046E">
        <w:rPr>
          <w:rFonts w:eastAsia="Times New Roman" w:cstheme="minorHAnsi"/>
          <w:i/>
          <w:lang w:eastAsia="el-GR"/>
        </w:rPr>
        <w:t>Francisco Vinas</w:t>
      </w:r>
      <w:r w:rsidRPr="00F7046E">
        <w:rPr>
          <w:rFonts w:eastAsia="Times New Roman" w:cstheme="minorHAnsi"/>
          <w:lang w:eastAsia="el-GR"/>
        </w:rPr>
        <w:t xml:space="preserve"> στην Βαρκελώνη.  Έχει ερμηνεύσει με μεγάλη επιτυχία πολλούς ρόλους όπως: Fiordiligi (Cosi fan tutte), Contessa (Le nozze di Figaro), Donna Elvira (Don Giovanni), Vitellia (La clemenza di Tito), Rosalinde (Die Fledermaus), Leonora (Il Trovatore), Elisabeth (Don Carlos), Amelia(Un Ballo in maschera), Amelia (Simon Boccanegra), Lady Macbeth (Macbeth), Duchessa Elena (I vespri siciliani), Aida, Mimi  (La Boheme), Manon Lescaut, </w:t>
      </w:r>
      <w:r w:rsidRPr="00F7046E">
        <w:rPr>
          <w:rFonts w:cstheme="minorHAnsi"/>
        </w:rPr>
        <w:t xml:space="preserve">Suor Angelica, </w:t>
      </w:r>
      <w:r w:rsidRPr="00F7046E">
        <w:rPr>
          <w:rFonts w:eastAsia="Times New Roman" w:cstheme="minorHAnsi"/>
          <w:lang w:eastAsia="el-GR"/>
        </w:rPr>
        <w:t xml:space="preserve">Cio-Cio-San (Madama Butterfly), Santuzza (Cavalleria Rusticana), Giocasta (Edipo re), Gerhilde (Die Walkure), Soprano (Messa di Requiem, Verdi), Soprano (Te Deum, Dvorak), Soprano (Missa Solemnis, Beethoven). Έχει εμφανιστεί σε σημαντικά θέατρα όπως το Teatro lirico Sperimentale di Spoleto, στο San Carlo στην Νάπολη, στο Teatro Carlo Felice της Γένοβας, στο Teatro Comunale στην Μπολόνια, στο Teatro Lirico στο Κάλιαρι , στο Teatro  </w:t>
      </w:r>
      <w:r w:rsidRPr="00F7046E">
        <w:rPr>
          <w:rFonts w:eastAsia="Times New Roman" w:cstheme="minorHAnsi"/>
          <w:lang w:val="de-DE" w:eastAsia="el-GR"/>
        </w:rPr>
        <w:t>G</w:t>
      </w:r>
      <w:r w:rsidRPr="00F7046E">
        <w:rPr>
          <w:rFonts w:eastAsia="Times New Roman" w:cstheme="minorHAnsi"/>
          <w:lang w:eastAsia="el-GR"/>
        </w:rPr>
        <w:t xml:space="preserve">reco </w:t>
      </w:r>
      <w:r w:rsidRPr="00F7046E">
        <w:rPr>
          <w:rFonts w:eastAsia="Times New Roman" w:cstheme="minorHAnsi"/>
          <w:lang w:val="de-DE" w:eastAsia="el-GR"/>
        </w:rPr>
        <w:t>A</w:t>
      </w:r>
      <w:r w:rsidRPr="00F7046E">
        <w:rPr>
          <w:rFonts w:eastAsia="Times New Roman" w:cstheme="minorHAnsi"/>
          <w:lang w:eastAsia="el-GR"/>
        </w:rPr>
        <w:t xml:space="preserve">ntico στην Ταορμίνα , στο Luglio Musicale Trapanese στο Τράπανι, στο Teatro Municipal στο Σαντιάγκο, στη Welsh National Opera στο Καρντιφ, στο Theater Basel στην Βασιλεία, στο Toscanini Foundation  στην Πιατσέντζα, στο New National Theater στο Τόκιο, στο National Opera of Split στο Σπλιτ, στο Budapest Opera House στην Βουδαπέστη, στο Μέγαρο Μουσικής Αθηνών και </w:t>
      </w:r>
      <w:r w:rsidRPr="00F7046E">
        <w:rPr>
          <w:rFonts w:eastAsia="Times New Roman" w:cstheme="minorHAnsi"/>
          <w:lang w:eastAsia="el-GR"/>
        </w:rPr>
        <w:lastRenderedPageBreak/>
        <w:t>Θεσσαλονίκης, στην Εθνική Λυρική Σκηνή, στην Όπερα Θεσσαλονίκης, και σε πολλά άλλα.  Εχει εμφανιστεί σε πολυάριθμα ρεσιτάλ σε Ελλάδα, Ιταλία, Ρωσία, Καναδά, Κίνα, Γερμανία, Κροατία, Ισλανδία, Ολλανδία, Γαλλία.</w:t>
      </w:r>
    </w:p>
    <w:p w:rsidR="00B71169" w:rsidRPr="00F7046E" w:rsidRDefault="00B71169" w:rsidP="00B71169">
      <w:pPr>
        <w:spacing w:after="0" w:line="240" w:lineRule="auto"/>
        <w:rPr>
          <w:rFonts w:eastAsia="Times New Roman" w:cs="Times New Roman"/>
          <w:sz w:val="24"/>
          <w:szCs w:val="24"/>
          <w:lang w:eastAsia="el-GR"/>
        </w:rPr>
      </w:pPr>
    </w:p>
    <w:p w:rsidR="00B71169" w:rsidRPr="00F7046E" w:rsidRDefault="00B71169" w:rsidP="00B71169">
      <w:pPr>
        <w:spacing w:after="0" w:line="240" w:lineRule="auto"/>
        <w:rPr>
          <w:rFonts w:cstheme="minorHAnsi"/>
          <w:color w:val="000000"/>
        </w:rPr>
      </w:pPr>
    </w:p>
    <w:p w:rsidR="00B71169" w:rsidRPr="00F7046E" w:rsidRDefault="00B71169" w:rsidP="00B71169">
      <w:pPr>
        <w:spacing w:after="0" w:line="240" w:lineRule="auto"/>
        <w:jc w:val="right"/>
        <w:rPr>
          <w:rFonts w:cstheme="minorHAnsi"/>
          <w:b/>
          <w:color w:val="333333"/>
          <w:shd w:val="clear" w:color="auto" w:fill="FFFFFF"/>
        </w:rPr>
      </w:pPr>
      <w:r w:rsidRPr="00F7046E">
        <w:rPr>
          <w:rFonts w:cstheme="minorHAnsi"/>
          <w:b/>
          <w:color w:val="333333"/>
          <w:shd w:val="clear" w:color="auto" w:fill="FFFFFF"/>
        </w:rPr>
        <w:t xml:space="preserve">Armando Puklavec </w:t>
      </w:r>
    </w:p>
    <w:p w:rsidR="00B71169" w:rsidRPr="00F7046E" w:rsidRDefault="00B71169" w:rsidP="00B71169">
      <w:pPr>
        <w:spacing w:after="0" w:line="240" w:lineRule="auto"/>
        <w:rPr>
          <w:rFonts w:cstheme="minorHAnsi"/>
        </w:rPr>
      </w:pPr>
    </w:p>
    <w:p w:rsidR="00B71169" w:rsidRPr="00F7046E" w:rsidRDefault="00B71169" w:rsidP="00B71169">
      <w:pPr>
        <w:spacing w:after="0" w:line="240" w:lineRule="auto"/>
        <w:rPr>
          <w:rFonts w:cstheme="minorHAnsi"/>
        </w:rPr>
      </w:pPr>
    </w:p>
    <w:p w:rsidR="00B71169" w:rsidRPr="00F7046E" w:rsidRDefault="00B71169" w:rsidP="00B71169">
      <w:pPr>
        <w:spacing w:after="0" w:line="240" w:lineRule="auto"/>
        <w:rPr>
          <w:rFonts w:cstheme="minorHAnsi"/>
          <w:color w:val="000000" w:themeColor="text1"/>
          <w:shd w:val="clear" w:color="auto" w:fill="FFFFFF"/>
        </w:rPr>
      </w:pPr>
      <w:r w:rsidRPr="00F7046E">
        <w:rPr>
          <w:rFonts w:cstheme="minorHAnsi"/>
          <w:color w:val="000000" w:themeColor="text1"/>
          <w:shd w:val="clear" w:color="auto" w:fill="FFFFFF"/>
        </w:rPr>
        <w:t>Ο Κροάτης βαρύτονος Armando Puklavec σπούδασε Τρομπόνι και Τραγούδι στην πόλη Varaždin, ενώ πραγματοποίησε περαιτέρω σπουδές στο Universität für Musik und darstellende Kunst της Βιέννης με τους Ralf Döring και Robert Holl.</w:t>
      </w:r>
      <w:r w:rsidRPr="00F7046E">
        <w:rPr>
          <w:rFonts w:cstheme="minorHAnsi"/>
          <w:color w:val="000000" w:themeColor="text1"/>
        </w:rPr>
        <w:br/>
      </w:r>
      <w:r w:rsidRPr="00F7046E">
        <w:rPr>
          <w:rFonts w:cstheme="minorHAnsi"/>
          <w:color w:val="000000" w:themeColor="text1"/>
          <w:shd w:val="clear" w:color="auto" w:fill="FFFFFF"/>
        </w:rPr>
        <w:t>Έλαβε πολυάριθμα βραβεία σε διαγωνισμούς τραγουδιού σε Αυστρία (Hans Gabor-Belvedere στη Βιέννη, “Jugend musiziert” στο Leoben, Ακαδημία Βιέννης-Πράγας-Βουδαπέστης στο Baden bei Wien), Ιταλία (“Palma d’Oro” Finale Ligure και Rolando Nicolosi στον Τάραντα), Σλοβενία (“Ondina Otta” στο Μάριμπορ), Σλοβακία (Lucia Popp στην Μπρατισλάβα) και Πολωνία (Ada Sary στο Nowy Sącz).</w:t>
      </w:r>
      <w:r w:rsidRPr="00F7046E">
        <w:rPr>
          <w:rFonts w:cstheme="minorHAnsi"/>
          <w:color w:val="000000" w:themeColor="text1"/>
        </w:rPr>
        <w:br/>
      </w:r>
      <w:r w:rsidRPr="00F7046E">
        <w:rPr>
          <w:rFonts w:cstheme="minorHAnsi"/>
          <w:color w:val="000000" w:themeColor="text1"/>
          <w:shd w:val="clear" w:color="auto" w:fill="FFFFFF"/>
        </w:rPr>
        <w:t>Μετά το ντεμπούτο του στο Ζάγκρεμπ όπου τραγούδησε τον ρόλο του Eugene Onegin, ερμήνευσε τους ρόλους των G. Germont/</w:t>
      </w:r>
      <w:r w:rsidRPr="00F7046E">
        <w:rPr>
          <w:rStyle w:val="a7"/>
          <w:rFonts w:cstheme="minorHAnsi"/>
          <w:color w:val="000000" w:themeColor="text1"/>
          <w:shd w:val="clear" w:color="auto" w:fill="FFFFFF"/>
        </w:rPr>
        <w:t>La</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Traviata</w:t>
      </w:r>
      <w:r w:rsidRPr="00F7046E">
        <w:rPr>
          <w:rFonts w:cstheme="minorHAnsi"/>
          <w:color w:val="000000" w:themeColor="text1"/>
          <w:shd w:val="clear" w:color="auto" w:fill="FFFFFF"/>
        </w:rPr>
        <w:t>, Conte di Luna/</w:t>
      </w:r>
      <w:r w:rsidRPr="00F7046E">
        <w:rPr>
          <w:rStyle w:val="a7"/>
          <w:rFonts w:cstheme="minorHAnsi"/>
          <w:color w:val="000000" w:themeColor="text1"/>
          <w:shd w:val="clear" w:color="auto" w:fill="FFFFFF"/>
        </w:rPr>
        <w:t>Il</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Trovatore</w:t>
      </w:r>
      <w:r w:rsidRPr="00F7046E">
        <w:rPr>
          <w:rFonts w:cstheme="minorHAnsi"/>
          <w:color w:val="000000" w:themeColor="text1"/>
          <w:shd w:val="clear" w:color="auto" w:fill="FFFFFF"/>
        </w:rPr>
        <w:t>, Rigoletto/</w:t>
      </w:r>
      <w:r w:rsidRPr="00F7046E">
        <w:rPr>
          <w:rStyle w:val="a7"/>
          <w:rFonts w:cstheme="minorHAnsi"/>
          <w:color w:val="000000" w:themeColor="text1"/>
          <w:shd w:val="clear" w:color="auto" w:fill="FFFFFF"/>
        </w:rPr>
        <w:t>Rigoletto</w:t>
      </w:r>
      <w:r w:rsidRPr="00F7046E">
        <w:rPr>
          <w:rFonts w:cstheme="minorHAnsi"/>
          <w:color w:val="000000" w:themeColor="text1"/>
          <w:shd w:val="clear" w:color="auto" w:fill="FFFFFF"/>
        </w:rPr>
        <w:t>, Renato/</w:t>
      </w:r>
      <w:r w:rsidRPr="00F7046E">
        <w:rPr>
          <w:rStyle w:val="a7"/>
          <w:rFonts w:cstheme="minorHAnsi"/>
          <w:color w:val="000000" w:themeColor="text1"/>
          <w:shd w:val="clear" w:color="auto" w:fill="FFFFFF"/>
        </w:rPr>
        <w:t>Un</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Ballo</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inMaschera</w:t>
      </w:r>
      <w:r w:rsidRPr="00F7046E">
        <w:rPr>
          <w:rFonts w:cstheme="minorHAnsi"/>
          <w:color w:val="000000" w:themeColor="text1"/>
          <w:shd w:val="clear" w:color="auto" w:fill="FFFFFF"/>
        </w:rPr>
        <w:t>, Rodrigo Posa/</w:t>
      </w:r>
      <w:r w:rsidRPr="00F7046E">
        <w:rPr>
          <w:rStyle w:val="a7"/>
          <w:rFonts w:cstheme="minorHAnsi"/>
          <w:color w:val="000000" w:themeColor="text1"/>
          <w:shd w:val="clear" w:color="auto" w:fill="FFFFFF"/>
        </w:rPr>
        <w:t>Don</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Carlos</w:t>
      </w:r>
      <w:r w:rsidRPr="00F7046E">
        <w:rPr>
          <w:rFonts w:cstheme="minorHAnsi"/>
          <w:color w:val="000000" w:themeColor="text1"/>
          <w:shd w:val="clear" w:color="auto" w:fill="FFFFFF"/>
        </w:rPr>
        <w:t>, Amonasro/</w:t>
      </w:r>
      <w:r w:rsidRPr="00F7046E">
        <w:rPr>
          <w:rStyle w:val="a7"/>
          <w:rFonts w:cstheme="minorHAnsi"/>
          <w:color w:val="000000" w:themeColor="text1"/>
          <w:shd w:val="clear" w:color="auto" w:fill="FFFFFF"/>
        </w:rPr>
        <w:t>Aida</w:t>
      </w:r>
      <w:r w:rsidRPr="00F7046E">
        <w:rPr>
          <w:rFonts w:cstheme="minorHAnsi"/>
          <w:color w:val="000000" w:themeColor="text1"/>
          <w:shd w:val="clear" w:color="auto" w:fill="FFFFFF"/>
        </w:rPr>
        <w:t>, Tonio/</w:t>
      </w:r>
      <w:r w:rsidRPr="00F7046E">
        <w:rPr>
          <w:rStyle w:val="a7"/>
          <w:rFonts w:cstheme="minorHAnsi"/>
          <w:color w:val="000000" w:themeColor="text1"/>
          <w:shd w:val="clear" w:color="auto" w:fill="FFFFFF"/>
        </w:rPr>
        <w:t>Pagliacci</w:t>
      </w:r>
      <w:r w:rsidRPr="00F7046E">
        <w:rPr>
          <w:rFonts w:cstheme="minorHAnsi"/>
          <w:color w:val="000000" w:themeColor="text1"/>
          <w:shd w:val="clear" w:color="auto" w:fill="FFFFFF"/>
        </w:rPr>
        <w:t>, Alfio/</w:t>
      </w:r>
      <w:r w:rsidRPr="00F7046E">
        <w:rPr>
          <w:rStyle w:val="a7"/>
          <w:rFonts w:cstheme="minorHAnsi"/>
          <w:color w:val="000000" w:themeColor="text1"/>
          <w:shd w:val="clear" w:color="auto" w:fill="FFFFFF"/>
        </w:rPr>
        <w:t>Cavalleria</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Rusticana</w:t>
      </w:r>
      <w:r w:rsidRPr="00F7046E">
        <w:rPr>
          <w:rFonts w:cstheme="minorHAnsi"/>
          <w:color w:val="000000" w:themeColor="text1"/>
          <w:shd w:val="clear" w:color="auto" w:fill="FFFFFF"/>
        </w:rPr>
        <w:t>, Kurwenal/</w:t>
      </w:r>
      <w:r w:rsidRPr="00F7046E">
        <w:rPr>
          <w:rStyle w:val="a7"/>
          <w:rFonts w:cstheme="minorHAnsi"/>
          <w:color w:val="000000" w:themeColor="text1"/>
          <w:shd w:val="clear" w:color="auto" w:fill="FFFFFF"/>
        </w:rPr>
        <w:t>Tristan</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und</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Isolde</w:t>
      </w:r>
      <w:r w:rsidRPr="00F7046E">
        <w:rPr>
          <w:rFonts w:cstheme="minorHAnsi"/>
          <w:color w:val="000000" w:themeColor="text1"/>
          <w:shd w:val="clear" w:color="auto" w:fill="FFFFFF"/>
        </w:rPr>
        <w:t>, Don Pizarro/</w:t>
      </w:r>
      <w:r w:rsidRPr="00F7046E">
        <w:rPr>
          <w:rStyle w:val="a7"/>
          <w:rFonts w:cstheme="minorHAnsi"/>
          <w:color w:val="000000" w:themeColor="text1"/>
          <w:shd w:val="clear" w:color="auto" w:fill="FFFFFF"/>
        </w:rPr>
        <w:t>Fidelio</w:t>
      </w:r>
      <w:r w:rsidRPr="00F7046E">
        <w:rPr>
          <w:rFonts w:cstheme="minorHAnsi"/>
          <w:color w:val="000000" w:themeColor="text1"/>
          <w:shd w:val="clear" w:color="auto" w:fill="FFFFFF"/>
        </w:rPr>
        <w:t>, Figaro/</w:t>
      </w:r>
      <w:r w:rsidRPr="00F7046E">
        <w:rPr>
          <w:rStyle w:val="a7"/>
          <w:rFonts w:cstheme="minorHAnsi"/>
          <w:color w:val="000000" w:themeColor="text1"/>
          <w:shd w:val="clear" w:color="auto" w:fill="FFFFFF"/>
        </w:rPr>
        <w:t>Il</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Barbiere</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di</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Siviglia</w:t>
      </w:r>
      <w:r w:rsidRPr="00F7046E">
        <w:rPr>
          <w:rFonts w:cstheme="minorHAnsi"/>
          <w:color w:val="000000" w:themeColor="text1"/>
          <w:shd w:val="clear" w:color="auto" w:fill="FFFFFF"/>
        </w:rPr>
        <w:t>, Escamillo/</w:t>
      </w:r>
      <w:r w:rsidRPr="00F7046E">
        <w:rPr>
          <w:rStyle w:val="a7"/>
          <w:rFonts w:cstheme="minorHAnsi"/>
          <w:color w:val="000000" w:themeColor="text1"/>
          <w:shd w:val="clear" w:color="auto" w:fill="FFFFFF"/>
        </w:rPr>
        <w:t>Carmen</w:t>
      </w:r>
      <w:r w:rsidRPr="00F7046E">
        <w:rPr>
          <w:rFonts w:cstheme="minorHAnsi"/>
          <w:color w:val="000000" w:themeColor="text1"/>
          <w:shd w:val="clear" w:color="auto" w:fill="FFFFFF"/>
        </w:rPr>
        <w:t>, Belcore/</w:t>
      </w:r>
      <w:r w:rsidRPr="00F7046E">
        <w:rPr>
          <w:rStyle w:val="a7"/>
          <w:rFonts w:cstheme="minorHAnsi"/>
          <w:color w:val="000000" w:themeColor="text1"/>
          <w:shd w:val="clear" w:color="auto" w:fill="FFFFFF"/>
        </w:rPr>
        <w:t>L’Elisir</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d’Amore</w:t>
      </w:r>
      <w:r w:rsidRPr="00F7046E">
        <w:rPr>
          <w:rFonts w:cstheme="minorHAnsi"/>
          <w:color w:val="000000" w:themeColor="text1"/>
          <w:shd w:val="clear" w:color="auto" w:fill="FFFFFF"/>
        </w:rPr>
        <w:t>, Malatesta/</w:t>
      </w:r>
      <w:r w:rsidRPr="00F7046E">
        <w:rPr>
          <w:rStyle w:val="a7"/>
          <w:rFonts w:cstheme="minorHAnsi"/>
          <w:color w:val="000000" w:themeColor="text1"/>
          <w:shd w:val="clear" w:color="auto" w:fill="FFFFFF"/>
        </w:rPr>
        <w:t>Don</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Pasquale</w:t>
      </w:r>
      <w:r w:rsidRPr="00F7046E">
        <w:rPr>
          <w:rFonts w:cstheme="minorHAnsi"/>
          <w:color w:val="000000" w:themeColor="text1"/>
          <w:shd w:val="clear" w:color="auto" w:fill="FFFFFF"/>
        </w:rPr>
        <w:t>, Gianni Schicchi/</w:t>
      </w:r>
      <w:r w:rsidRPr="00F7046E">
        <w:rPr>
          <w:rStyle w:val="a7"/>
          <w:rFonts w:cstheme="minorHAnsi"/>
          <w:color w:val="000000" w:themeColor="text1"/>
          <w:shd w:val="clear" w:color="auto" w:fill="FFFFFF"/>
        </w:rPr>
        <w:t>Gianni</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Schicchi</w:t>
      </w:r>
      <w:r w:rsidRPr="00F7046E">
        <w:rPr>
          <w:rFonts w:cstheme="minorHAnsi"/>
          <w:color w:val="000000" w:themeColor="text1"/>
          <w:shd w:val="clear" w:color="auto" w:fill="FFFFFF"/>
        </w:rPr>
        <w:t>, Marcello/</w:t>
      </w:r>
      <w:r w:rsidRPr="00F7046E">
        <w:rPr>
          <w:rStyle w:val="a7"/>
          <w:rFonts w:cstheme="minorHAnsi"/>
          <w:color w:val="000000" w:themeColor="text1"/>
          <w:shd w:val="clear" w:color="auto" w:fill="FFFFFF"/>
        </w:rPr>
        <w:t>La</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Bohème</w:t>
      </w:r>
      <w:r w:rsidRPr="00F7046E">
        <w:rPr>
          <w:rFonts w:cstheme="minorHAnsi"/>
          <w:color w:val="000000" w:themeColor="text1"/>
          <w:shd w:val="clear" w:color="auto" w:fill="FFFFFF"/>
        </w:rPr>
        <w:t>, Papageno/</w:t>
      </w:r>
      <w:r w:rsidRPr="00F7046E">
        <w:rPr>
          <w:rStyle w:val="a7"/>
          <w:rFonts w:cstheme="minorHAnsi"/>
          <w:color w:val="000000" w:themeColor="text1"/>
          <w:shd w:val="clear" w:color="auto" w:fill="FFFFFF"/>
        </w:rPr>
        <w:t>Die</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Zauberflöte</w:t>
      </w:r>
      <w:r w:rsidRPr="00F7046E">
        <w:rPr>
          <w:rFonts w:cstheme="minorHAnsi"/>
          <w:color w:val="000000" w:themeColor="text1"/>
          <w:shd w:val="clear" w:color="auto" w:fill="FFFFFF"/>
        </w:rPr>
        <w:t>, Guglielmo/</w:t>
      </w:r>
      <w:r w:rsidRPr="00F7046E">
        <w:rPr>
          <w:rStyle w:val="a7"/>
          <w:rFonts w:cstheme="minorHAnsi"/>
          <w:color w:val="000000" w:themeColor="text1"/>
          <w:shd w:val="clear" w:color="auto" w:fill="FFFFFF"/>
        </w:rPr>
        <w:t>Così</w:t>
      </w:r>
      <w:r w:rsidRPr="00F7046E">
        <w:rPr>
          <w:rStyle w:val="apple-converted-space"/>
          <w:rFonts w:cstheme="minorHAnsi"/>
          <w:iCs/>
          <w:color w:val="000000" w:themeColor="text1"/>
          <w:shd w:val="clear" w:color="auto" w:fill="FFFFFF"/>
        </w:rPr>
        <w:t> </w:t>
      </w:r>
      <w:r w:rsidRPr="00F7046E">
        <w:rPr>
          <w:rStyle w:val="a7"/>
          <w:rFonts w:cstheme="minorHAnsi"/>
          <w:color w:val="000000" w:themeColor="text1"/>
          <w:shd w:val="clear" w:color="auto" w:fill="FFFFFF"/>
        </w:rPr>
        <w:t>fan</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Tutte</w:t>
      </w:r>
      <w:r w:rsidRPr="00F7046E">
        <w:rPr>
          <w:rFonts w:cstheme="minorHAnsi"/>
          <w:color w:val="000000" w:themeColor="text1"/>
          <w:shd w:val="clear" w:color="auto" w:fill="FFFFFF"/>
        </w:rPr>
        <w:t>, Dr. Falke/</w:t>
      </w:r>
      <w:r w:rsidRPr="00F7046E">
        <w:rPr>
          <w:rStyle w:val="a7"/>
          <w:rFonts w:cstheme="minorHAnsi"/>
          <w:color w:val="000000" w:themeColor="text1"/>
          <w:shd w:val="clear" w:color="auto" w:fill="FFFFFF"/>
        </w:rPr>
        <w:t>Die</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Fledermaus</w:t>
      </w:r>
      <w:r w:rsidRPr="00F7046E">
        <w:rPr>
          <w:rFonts w:cstheme="minorHAnsi"/>
          <w:color w:val="000000" w:themeColor="text1"/>
          <w:shd w:val="clear" w:color="auto" w:fill="FFFFFF"/>
        </w:rPr>
        <w:t>, Shaklowity/</w:t>
      </w:r>
      <w:r w:rsidRPr="00F7046E">
        <w:rPr>
          <w:rStyle w:val="a7"/>
          <w:rFonts w:cstheme="minorHAnsi"/>
          <w:color w:val="000000" w:themeColor="text1"/>
          <w:shd w:val="clear" w:color="auto" w:fill="FFFFFF"/>
        </w:rPr>
        <w:t>Khowanshchina</w:t>
      </w:r>
      <w:r w:rsidRPr="00F7046E">
        <w:rPr>
          <w:rStyle w:val="apple-converted-space"/>
          <w:rFonts w:cstheme="minorHAnsi"/>
          <w:color w:val="000000" w:themeColor="text1"/>
          <w:shd w:val="clear" w:color="auto" w:fill="FFFFFF"/>
        </w:rPr>
        <w:t> </w:t>
      </w:r>
      <w:r w:rsidRPr="00F7046E">
        <w:rPr>
          <w:rFonts w:cstheme="minorHAnsi"/>
          <w:color w:val="000000" w:themeColor="text1"/>
          <w:shd w:val="clear" w:color="auto" w:fill="FFFFFF"/>
        </w:rPr>
        <w:t>κ.α., σε διάφορες αίθουσες όπερας και σε φεστιβάλ.</w:t>
      </w:r>
      <w:r w:rsidRPr="00F7046E">
        <w:rPr>
          <w:rFonts w:cstheme="minorHAnsi"/>
          <w:color w:val="000000" w:themeColor="text1"/>
        </w:rPr>
        <w:br/>
      </w:r>
      <w:r w:rsidRPr="00F7046E">
        <w:rPr>
          <w:rFonts w:cstheme="minorHAnsi"/>
          <w:color w:val="000000" w:themeColor="text1"/>
          <w:shd w:val="clear" w:color="auto" w:fill="FFFFFF"/>
        </w:rPr>
        <w:t>Με τη Φιλαρμονική της Κρακοβίας ερμήνευσε τα</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Lieder</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eines</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fahrenden</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Gesellen</w:t>
      </w:r>
      <w:r w:rsidRPr="00F7046E">
        <w:rPr>
          <w:rStyle w:val="apple-converted-space"/>
          <w:rFonts w:cstheme="minorHAnsi"/>
          <w:color w:val="000000" w:themeColor="text1"/>
          <w:shd w:val="clear" w:color="auto" w:fill="FFFFFF"/>
        </w:rPr>
        <w:t> </w:t>
      </w:r>
      <w:r w:rsidRPr="00F7046E">
        <w:rPr>
          <w:rFonts w:cstheme="minorHAnsi"/>
          <w:color w:val="000000" w:themeColor="text1"/>
          <w:shd w:val="clear" w:color="auto" w:fill="FFFFFF"/>
        </w:rPr>
        <w:t>του Gustav Mahler. Σε συνεργασία με τη Φιλαρμονική του Ζάγκρεμπ τραγούδησε τον ρόλο του βαρύτονου στο</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Ein</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deutschesRequiem</w:t>
      </w:r>
      <w:r w:rsidRPr="00F7046E">
        <w:rPr>
          <w:rStyle w:val="apple-converted-space"/>
          <w:rFonts w:cstheme="minorHAnsi"/>
          <w:color w:val="000000" w:themeColor="text1"/>
          <w:shd w:val="clear" w:color="auto" w:fill="FFFFFF"/>
        </w:rPr>
        <w:t> </w:t>
      </w:r>
      <w:r w:rsidRPr="00F7046E">
        <w:rPr>
          <w:rFonts w:cstheme="minorHAnsi"/>
          <w:color w:val="000000" w:themeColor="text1"/>
          <w:shd w:val="clear" w:color="auto" w:fill="FFFFFF"/>
        </w:rPr>
        <w:t>του Johannes Brahms, ενώ στην Goldener Saal του Musikverein της Βιέννης ερμήνευσε</w:t>
      </w:r>
      <w:r w:rsidRPr="00F7046E">
        <w:rPr>
          <w:rStyle w:val="a7"/>
          <w:rFonts w:cstheme="minorHAnsi"/>
          <w:color w:val="000000" w:themeColor="text1"/>
          <w:shd w:val="clear" w:color="auto" w:fill="FFFFFF"/>
        </w:rPr>
        <w:t>Carmina</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Burana</w:t>
      </w:r>
      <w:r w:rsidRPr="00F7046E">
        <w:rPr>
          <w:rStyle w:val="apple-converted-space"/>
          <w:rFonts w:cstheme="minorHAnsi"/>
          <w:color w:val="000000" w:themeColor="text1"/>
          <w:shd w:val="clear" w:color="auto" w:fill="FFFFFF"/>
        </w:rPr>
        <w:t> </w:t>
      </w:r>
      <w:r w:rsidRPr="00F7046E">
        <w:rPr>
          <w:rFonts w:cstheme="minorHAnsi"/>
          <w:color w:val="000000" w:themeColor="text1"/>
          <w:shd w:val="clear" w:color="auto" w:fill="FFFFFF"/>
        </w:rPr>
        <w:t>του Carl Orff και</w:t>
      </w:r>
      <w:r w:rsidRPr="00F7046E">
        <w:rPr>
          <w:rStyle w:val="apple-converted-space"/>
          <w:rFonts w:cstheme="minorHAnsi"/>
          <w:color w:val="000000" w:themeColor="text1"/>
          <w:shd w:val="clear" w:color="auto" w:fill="FFFFFF"/>
        </w:rPr>
        <w:t> </w:t>
      </w:r>
      <w:r w:rsidRPr="00F7046E">
        <w:rPr>
          <w:rStyle w:val="a7"/>
          <w:rFonts w:cstheme="minorHAnsi"/>
          <w:color w:val="000000" w:themeColor="text1"/>
          <w:shd w:val="clear" w:color="auto" w:fill="FFFFFF"/>
        </w:rPr>
        <w:t>Requiem</w:t>
      </w:r>
      <w:r w:rsidRPr="00F7046E">
        <w:rPr>
          <w:rStyle w:val="apple-converted-space"/>
          <w:rFonts w:cstheme="minorHAnsi"/>
          <w:color w:val="000000" w:themeColor="text1"/>
          <w:shd w:val="clear" w:color="auto" w:fill="FFFFFF"/>
        </w:rPr>
        <w:t> </w:t>
      </w:r>
      <w:r w:rsidRPr="00F7046E">
        <w:rPr>
          <w:rFonts w:cstheme="minorHAnsi"/>
          <w:color w:val="000000" w:themeColor="text1"/>
          <w:shd w:val="clear" w:color="auto" w:fill="FFFFFF"/>
        </w:rPr>
        <w:t>του Gabriel Fauré. Έχει συνεργαστεί με διευθυντές ορχήστρας, όπως οι Yakov Kreizberg, Nicola Luisotti, Julian Kovatchev, Berislav Klobučar, Siegfried Heinrich και άλλοι.</w:t>
      </w:r>
      <w:r w:rsidRPr="00F7046E">
        <w:rPr>
          <w:rFonts w:cstheme="minorHAnsi"/>
          <w:color w:val="000000" w:themeColor="text1"/>
        </w:rPr>
        <w:br/>
      </w:r>
      <w:r w:rsidRPr="00F7046E">
        <w:rPr>
          <w:rFonts w:cstheme="minorHAnsi"/>
          <w:color w:val="000000" w:themeColor="text1"/>
          <w:shd w:val="clear" w:color="auto" w:fill="FFFFFF"/>
        </w:rPr>
        <w:t>Ο Armando Puklavec αφιερώνει μεγάλο μέρος της καριέρας του ερμηνεύοντας Lieder.</w:t>
      </w:r>
    </w:p>
    <w:p w:rsidR="00B71169" w:rsidRPr="00F7046E" w:rsidRDefault="00B71169" w:rsidP="00B71169">
      <w:pPr>
        <w:spacing w:after="0" w:line="240" w:lineRule="auto"/>
        <w:rPr>
          <w:rFonts w:cstheme="minorHAnsi"/>
          <w:color w:val="000000" w:themeColor="text1"/>
          <w:shd w:val="clear" w:color="auto" w:fill="FFFFFF"/>
        </w:rPr>
      </w:pPr>
    </w:p>
    <w:p w:rsidR="00B71169" w:rsidRPr="00F7046E" w:rsidRDefault="00B71169" w:rsidP="00B71169">
      <w:pPr>
        <w:spacing w:after="0" w:line="240" w:lineRule="auto"/>
        <w:rPr>
          <w:rFonts w:cstheme="minorHAnsi"/>
          <w:color w:val="333333"/>
          <w:shd w:val="clear" w:color="auto" w:fill="FFFFFF"/>
        </w:rPr>
      </w:pPr>
    </w:p>
    <w:p w:rsidR="00B71169" w:rsidRPr="00F7046E" w:rsidRDefault="00B71169" w:rsidP="00B71169">
      <w:pPr>
        <w:spacing w:after="0" w:line="240" w:lineRule="auto"/>
        <w:rPr>
          <w:rFonts w:cstheme="minorHAnsi"/>
        </w:rPr>
      </w:pPr>
    </w:p>
    <w:p w:rsidR="00B71169" w:rsidRPr="00F7046E" w:rsidRDefault="00B71169" w:rsidP="00B71169">
      <w:pPr>
        <w:spacing w:after="0" w:line="240" w:lineRule="auto"/>
        <w:jc w:val="right"/>
        <w:rPr>
          <w:rFonts w:cstheme="minorHAnsi"/>
          <w:b/>
        </w:rPr>
      </w:pPr>
      <w:r w:rsidRPr="00F7046E">
        <w:rPr>
          <w:rFonts w:cstheme="minorHAnsi"/>
          <w:b/>
        </w:rPr>
        <w:t>Παναγιώτης Μανιάτης</w:t>
      </w:r>
    </w:p>
    <w:p w:rsidR="00B71169" w:rsidRPr="00F7046E" w:rsidRDefault="00B71169" w:rsidP="00B71169">
      <w:pPr>
        <w:spacing w:after="0" w:line="240" w:lineRule="auto"/>
        <w:ind w:firstLine="284"/>
        <w:jc w:val="both"/>
        <w:rPr>
          <w:rFonts w:cstheme="minorHAnsi"/>
        </w:rPr>
      </w:pPr>
    </w:p>
    <w:p w:rsidR="00B71169" w:rsidRPr="00F7046E" w:rsidRDefault="00B71169" w:rsidP="00B71169">
      <w:pPr>
        <w:spacing w:after="0" w:line="240" w:lineRule="auto"/>
        <w:jc w:val="both"/>
        <w:rPr>
          <w:rFonts w:cstheme="minorHAnsi"/>
        </w:rPr>
      </w:pPr>
      <w:r w:rsidRPr="00F7046E">
        <w:rPr>
          <w:rFonts w:cstheme="minorHAnsi"/>
        </w:rPr>
        <w:t>Ο τενόρος Μανιάτης Παναγιώτης σπούδασε στο Μακεδονικό ωδείο Θεσσαλονίκης, όπου και αποφοίτησε το 2003 με δίπλωμα μονωδίας (άριστα παμψηφεί). Έχει παρακολουθήσει διάφορα σεμινάρια τραγουδιού και μελοδραματικής (</w:t>
      </w:r>
      <w:r w:rsidRPr="00F7046E">
        <w:rPr>
          <w:rFonts w:cstheme="minorHAnsi"/>
          <w:lang w:val="en-US"/>
        </w:rPr>
        <w:t>L</w:t>
      </w:r>
      <w:r w:rsidRPr="00F7046E">
        <w:rPr>
          <w:rFonts w:cstheme="minorHAnsi"/>
        </w:rPr>
        <w:t>.</w:t>
      </w:r>
      <w:r w:rsidRPr="00F7046E">
        <w:rPr>
          <w:rFonts w:cstheme="minorHAnsi"/>
          <w:lang w:val="en-US"/>
        </w:rPr>
        <w:t>Alva</w:t>
      </w:r>
      <w:r w:rsidRPr="00F7046E">
        <w:rPr>
          <w:rFonts w:cstheme="minorHAnsi"/>
        </w:rPr>
        <w:t xml:space="preserve">, </w:t>
      </w:r>
      <w:r w:rsidRPr="00F7046E">
        <w:rPr>
          <w:rFonts w:cstheme="minorHAnsi"/>
          <w:lang w:val="en-US"/>
        </w:rPr>
        <w:t>J</w:t>
      </w:r>
      <w:r w:rsidRPr="00F7046E">
        <w:rPr>
          <w:rFonts w:cstheme="minorHAnsi"/>
        </w:rPr>
        <w:t>.</w:t>
      </w:r>
      <w:r w:rsidRPr="00F7046E">
        <w:rPr>
          <w:rFonts w:cstheme="minorHAnsi"/>
          <w:lang w:val="en-US"/>
        </w:rPr>
        <w:t>Sutherland</w:t>
      </w:r>
      <w:r w:rsidRPr="00F7046E">
        <w:rPr>
          <w:rFonts w:cstheme="minorHAnsi"/>
        </w:rPr>
        <w:t xml:space="preserve"> κ.α.) ενώ μαθήτευσε δίπλα στο </w:t>
      </w:r>
      <w:r w:rsidRPr="00F7046E">
        <w:rPr>
          <w:rFonts w:cstheme="minorHAnsi"/>
          <w:lang w:val="en-US"/>
        </w:rPr>
        <w:t>R</w:t>
      </w:r>
      <w:r w:rsidRPr="00F7046E">
        <w:rPr>
          <w:rFonts w:cstheme="minorHAnsi"/>
        </w:rPr>
        <w:t>.</w:t>
      </w:r>
      <w:r w:rsidRPr="00F7046E">
        <w:rPr>
          <w:rFonts w:cstheme="minorHAnsi"/>
          <w:lang w:val="en-US"/>
        </w:rPr>
        <w:t>Doykov</w:t>
      </w:r>
      <w:r w:rsidRPr="00F7046E">
        <w:rPr>
          <w:rFonts w:cstheme="minorHAnsi"/>
        </w:rPr>
        <w:t xml:space="preserve">  στην ακαδημία της Σόφιας. </w:t>
      </w:r>
    </w:p>
    <w:p w:rsidR="00B71169" w:rsidRPr="00F7046E" w:rsidRDefault="00B71169" w:rsidP="00B71169">
      <w:pPr>
        <w:spacing w:after="0" w:line="240" w:lineRule="auto"/>
        <w:jc w:val="both"/>
        <w:rPr>
          <w:rFonts w:cstheme="minorHAnsi"/>
          <w:iCs/>
        </w:rPr>
      </w:pPr>
      <w:r w:rsidRPr="00F7046E">
        <w:rPr>
          <w:rFonts w:cstheme="minorHAnsi"/>
          <w:iCs/>
        </w:rPr>
        <w:t xml:space="preserve">Έκανε το οπερατικό του ντεμπούτο τραγουδώντας τον κύριο ρόλο του </w:t>
      </w:r>
      <w:r w:rsidRPr="00F7046E">
        <w:rPr>
          <w:rFonts w:cstheme="minorHAnsi"/>
          <w:iCs/>
          <w:lang w:val="en-US"/>
        </w:rPr>
        <w:t>Acis</w:t>
      </w:r>
      <w:r w:rsidRPr="00F7046E">
        <w:rPr>
          <w:rFonts w:cstheme="minorHAnsi"/>
          <w:iCs/>
        </w:rPr>
        <w:t xml:space="preserve"> στην όπερα του </w:t>
      </w:r>
      <w:r w:rsidRPr="00F7046E">
        <w:rPr>
          <w:rFonts w:cstheme="minorHAnsi"/>
          <w:bCs/>
          <w:iCs/>
          <w:lang w:val="en-US"/>
        </w:rPr>
        <w:t>G</w:t>
      </w:r>
      <w:r w:rsidRPr="00F7046E">
        <w:rPr>
          <w:rFonts w:cstheme="minorHAnsi"/>
          <w:bCs/>
          <w:iCs/>
        </w:rPr>
        <w:t>.</w:t>
      </w:r>
      <w:r w:rsidRPr="00F7046E">
        <w:rPr>
          <w:rFonts w:cstheme="minorHAnsi"/>
          <w:bCs/>
          <w:iCs/>
          <w:lang w:val="en-US"/>
        </w:rPr>
        <w:t>F</w:t>
      </w:r>
      <w:r w:rsidRPr="00F7046E">
        <w:rPr>
          <w:rFonts w:cstheme="minorHAnsi"/>
          <w:bCs/>
          <w:iCs/>
        </w:rPr>
        <w:t>.</w:t>
      </w:r>
      <w:r w:rsidRPr="00F7046E">
        <w:rPr>
          <w:rFonts w:cstheme="minorHAnsi"/>
          <w:bCs/>
          <w:iCs/>
          <w:lang w:val="en-US"/>
        </w:rPr>
        <w:t>H</w:t>
      </w:r>
      <w:r w:rsidRPr="00F7046E">
        <w:rPr>
          <w:rFonts w:cstheme="minorHAnsi"/>
          <w:bCs/>
          <w:iCs/>
        </w:rPr>
        <w:t>ä</w:t>
      </w:r>
      <w:r w:rsidRPr="00F7046E">
        <w:rPr>
          <w:rFonts w:cstheme="minorHAnsi"/>
          <w:bCs/>
          <w:iCs/>
          <w:lang w:val="en-US"/>
        </w:rPr>
        <w:t>ndel</w:t>
      </w:r>
      <w:r w:rsidRPr="00F7046E">
        <w:rPr>
          <w:rFonts w:cstheme="minorHAnsi"/>
          <w:bCs/>
          <w:iCs/>
        </w:rPr>
        <w:t xml:space="preserve">  "</w:t>
      </w:r>
      <w:r w:rsidRPr="00F7046E">
        <w:rPr>
          <w:rFonts w:cstheme="minorHAnsi"/>
          <w:bCs/>
          <w:iCs/>
          <w:lang w:val="en-US"/>
        </w:rPr>
        <w:t>Acis</w:t>
      </w:r>
      <w:r w:rsidRPr="00F7046E">
        <w:rPr>
          <w:rFonts w:cstheme="minorHAnsi"/>
          <w:bCs/>
          <w:iCs/>
        </w:rPr>
        <w:t xml:space="preserve"> &amp; </w:t>
      </w:r>
      <w:r w:rsidRPr="00F7046E">
        <w:rPr>
          <w:rFonts w:cstheme="minorHAnsi"/>
          <w:bCs/>
          <w:iCs/>
          <w:lang w:val="en-US"/>
        </w:rPr>
        <w:t>Galatea</w:t>
      </w:r>
      <w:r w:rsidRPr="00F7046E">
        <w:rPr>
          <w:rFonts w:cstheme="minorHAnsi"/>
          <w:bCs/>
          <w:iCs/>
        </w:rPr>
        <w:t>"</w:t>
      </w:r>
      <w:r w:rsidRPr="00F7046E">
        <w:rPr>
          <w:rFonts w:cstheme="minorHAnsi"/>
          <w:iCs/>
        </w:rPr>
        <w:t xml:space="preserve"> αποσπώντας πολύ ευνοϊκές κριτικές. Έκτοτε έχει</w:t>
      </w:r>
      <w:r w:rsidRPr="00F7046E">
        <w:rPr>
          <w:rFonts w:cstheme="minorHAnsi"/>
        </w:rPr>
        <w:t xml:space="preserve"> συνεργαστεί με </w:t>
      </w:r>
      <w:r w:rsidRPr="00F7046E">
        <w:rPr>
          <w:rFonts w:cstheme="minorHAnsi"/>
        </w:rPr>
        <w:lastRenderedPageBreak/>
        <w:t xml:space="preserve">σημαντικούς φορείς όπως το </w:t>
      </w:r>
      <w:r w:rsidRPr="00F7046E">
        <w:rPr>
          <w:rFonts w:cstheme="minorHAnsi"/>
          <w:bCs/>
        </w:rPr>
        <w:t>Μέγαρο Μουσικής και την</w:t>
      </w:r>
      <w:r w:rsidRPr="00F7046E">
        <w:rPr>
          <w:rFonts w:cstheme="minorHAnsi"/>
        </w:rPr>
        <w:t xml:space="preserve"> </w:t>
      </w:r>
      <w:r w:rsidRPr="00F7046E">
        <w:rPr>
          <w:rFonts w:cstheme="minorHAnsi"/>
          <w:bCs/>
        </w:rPr>
        <w:t>Κρατική Ορχήστρα Θεσσαλονίκης, το</w:t>
      </w:r>
      <w:r w:rsidRPr="00F7046E">
        <w:rPr>
          <w:rFonts w:cstheme="minorHAnsi"/>
        </w:rPr>
        <w:t xml:space="preserve"> </w:t>
      </w:r>
      <w:r w:rsidRPr="00F7046E">
        <w:rPr>
          <w:rFonts w:cstheme="minorHAnsi"/>
          <w:bCs/>
        </w:rPr>
        <w:t>Κρατικό Θέατρο Βορείου Ελλάδος,</w:t>
      </w:r>
      <w:r w:rsidRPr="00F7046E">
        <w:rPr>
          <w:rFonts w:cstheme="minorHAnsi"/>
        </w:rPr>
        <w:t xml:space="preserve"> </w:t>
      </w:r>
      <w:r w:rsidRPr="00F7046E">
        <w:rPr>
          <w:rFonts w:cstheme="minorHAnsi"/>
          <w:lang w:val="en-US"/>
        </w:rPr>
        <w:t>Timissoara</w:t>
      </w:r>
      <w:r w:rsidRPr="00F7046E">
        <w:rPr>
          <w:rFonts w:cstheme="minorHAnsi"/>
        </w:rPr>
        <w:t xml:space="preserve"> </w:t>
      </w:r>
      <w:r w:rsidRPr="00F7046E">
        <w:rPr>
          <w:rFonts w:cstheme="minorHAnsi"/>
          <w:lang w:val="en-US"/>
        </w:rPr>
        <w:t>National</w:t>
      </w:r>
      <w:r w:rsidRPr="00F7046E">
        <w:rPr>
          <w:rFonts w:cstheme="minorHAnsi"/>
        </w:rPr>
        <w:t xml:space="preserve"> </w:t>
      </w:r>
      <w:r w:rsidRPr="00F7046E">
        <w:rPr>
          <w:rFonts w:cstheme="minorHAnsi"/>
          <w:lang w:val="en-US"/>
        </w:rPr>
        <w:t>Orchestra</w:t>
      </w:r>
      <w:r w:rsidRPr="00F7046E">
        <w:rPr>
          <w:rFonts w:cstheme="minorHAnsi"/>
        </w:rPr>
        <w:t xml:space="preserve">, </w:t>
      </w:r>
      <w:r w:rsidRPr="00F7046E">
        <w:rPr>
          <w:rFonts w:cstheme="minorHAnsi"/>
          <w:lang w:val="en-US"/>
        </w:rPr>
        <w:t>Hagen</w:t>
      </w:r>
      <w:r w:rsidRPr="00F7046E">
        <w:rPr>
          <w:rFonts w:cstheme="minorHAnsi"/>
        </w:rPr>
        <w:t xml:space="preserve"> </w:t>
      </w:r>
      <w:r w:rsidRPr="00F7046E">
        <w:rPr>
          <w:rFonts w:cstheme="minorHAnsi"/>
          <w:lang w:val="en-US"/>
        </w:rPr>
        <w:t>Stadttheater</w:t>
      </w:r>
      <w:r w:rsidRPr="00F7046E">
        <w:rPr>
          <w:rFonts w:cstheme="minorHAnsi"/>
        </w:rPr>
        <w:t>, την Όπερα της Βέρνης, το Τελλόγλειο Ίδρυμα και το Ιστορικό μουσείο Αλεξανδρούπολης, το Διαχρονικό Μουσείο Λάρισσας, το Ιταλικό Ινστιτούτο και το  Κρατικό Ωδείο Θεσσαλονίκης κ.α. Έχει τραγουδήσει κι εμφανιστεί τόσο σε Ελλάδα όσο και σε χώρες του εξωτερικού όπως Γερμανία, Ιταλία, Ολλανδία, Τουρκία και Βουλγαρία. Έχει ερμηνεύσει επί σκηνής πολλούς κύριους και σολιστικούς ρόλους σε διάφορα έργα όπως “</w:t>
      </w:r>
      <w:r w:rsidRPr="00F7046E">
        <w:rPr>
          <w:rFonts w:cstheme="minorHAnsi"/>
          <w:iCs/>
          <w:lang w:val="en-US"/>
        </w:rPr>
        <w:t>Le</w:t>
      </w:r>
      <w:r w:rsidRPr="00F7046E">
        <w:rPr>
          <w:rFonts w:cstheme="minorHAnsi"/>
          <w:iCs/>
        </w:rPr>
        <w:t xml:space="preserve"> </w:t>
      </w:r>
      <w:r w:rsidRPr="00F7046E">
        <w:rPr>
          <w:rFonts w:cstheme="minorHAnsi"/>
          <w:iCs/>
          <w:lang w:val="en-US"/>
        </w:rPr>
        <w:t>Villi</w:t>
      </w:r>
      <w:r w:rsidRPr="00F7046E">
        <w:rPr>
          <w:rFonts w:cstheme="minorHAnsi"/>
          <w:iCs/>
        </w:rPr>
        <w:t xml:space="preserve">” και </w:t>
      </w:r>
      <w:r w:rsidRPr="00F7046E">
        <w:rPr>
          <w:rFonts w:cstheme="minorHAnsi"/>
          <w:bCs/>
        </w:rPr>
        <w:t>“</w:t>
      </w:r>
      <w:r w:rsidRPr="00F7046E">
        <w:rPr>
          <w:rFonts w:cstheme="minorHAnsi"/>
          <w:bCs/>
          <w:lang w:val="en-US"/>
        </w:rPr>
        <w:t>Tosca</w:t>
      </w:r>
      <w:r w:rsidRPr="00F7046E">
        <w:rPr>
          <w:rFonts w:cstheme="minorHAnsi"/>
          <w:bCs/>
        </w:rPr>
        <w:t>”</w:t>
      </w:r>
      <w:r w:rsidRPr="00F7046E">
        <w:rPr>
          <w:rFonts w:cstheme="minorHAnsi"/>
        </w:rPr>
        <w:t xml:space="preserve"> </w:t>
      </w:r>
      <w:r w:rsidRPr="00F7046E">
        <w:rPr>
          <w:rFonts w:cstheme="minorHAnsi"/>
          <w:iCs/>
        </w:rPr>
        <w:t xml:space="preserve">του  </w:t>
      </w:r>
      <w:r w:rsidRPr="00F7046E">
        <w:rPr>
          <w:rFonts w:cstheme="minorHAnsi"/>
          <w:iCs/>
          <w:lang w:val="en-US"/>
        </w:rPr>
        <w:t>G</w:t>
      </w:r>
      <w:r w:rsidRPr="00F7046E">
        <w:rPr>
          <w:rFonts w:cstheme="minorHAnsi"/>
          <w:iCs/>
        </w:rPr>
        <w:t>.</w:t>
      </w:r>
      <w:r w:rsidRPr="00F7046E">
        <w:rPr>
          <w:rFonts w:cstheme="minorHAnsi"/>
          <w:iCs/>
          <w:lang w:val="en-US"/>
        </w:rPr>
        <w:t>Puccini</w:t>
      </w:r>
      <w:r w:rsidRPr="00F7046E">
        <w:rPr>
          <w:rFonts w:cstheme="minorHAnsi"/>
          <w:iCs/>
        </w:rPr>
        <w:t xml:space="preserve"> </w:t>
      </w:r>
      <w:r w:rsidRPr="00F7046E">
        <w:rPr>
          <w:rFonts w:cstheme="minorHAnsi"/>
        </w:rPr>
        <w:t>“</w:t>
      </w:r>
      <w:r w:rsidRPr="00F7046E">
        <w:rPr>
          <w:rFonts w:cstheme="minorHAnsi"/>
          <w:lang w:val="en-US"/>
        </w:rPr>
        <w:t>Die</w:t>
      </w:r>
      <w:r w:rsidRPr="00F7046E">
        <w:rPr>
          <w:rFonts w:cstheme="minorHAnsi"/>
        </w:rPr>
        <w:t xml:space="preserve"> </w:t>
      </w:r>
      <w:r w:rsidRPr="00F7046E">
        <w:rPr>
          <w:rFonts w:cstheme="minorHAnsi"/>
          <w:lang w:val="en-US"/>
        </w:rPr>
        <w:t>Fledermaus</w:t>
      </w:r>
      <w:r w:rsidRPr="00F7046E">
        <w:rPr>
          <w:rFonts w:cstheme="minorHAnsi"/>
        </w:rPr>
        <w:t>”/</w:t>
      </w:r>
      <w:r w:rsidRPr="00F7046E">
        <w:rPr>
          <w:rFonts w:cstheme="minorHAnsi"/>
          <w:lang w:val="en-US"/>
        </w:rPr>
        <w:t>J</w:t>
      </w:r>
      <w:r w:rsidRPr="00F7046E">
        <w:rPr>
          <w:rFonts w:cstheme="minorHAnsi"/>
        </w:rPr>
        <w:t>.</w:t>
      </w:r>
      <w:r w:rsidRPr="00F7046E">
        <w:rPr>
          <w:rFonts w:cstheme="minorHAnsi"/>
          <w:lang w:val="en-US"/>
        </w:rPr>
        <w:t>Strauss</w:t>
      </w:r>
      <w:r w:rsidRPr="00F7046E">
        <w:rPr>
          <w:rFonts w:cstheme="minorHAnsi"/>
        </w:rPr>
        <w:t>,  “</w:t>
      </w:r>
      <w:r w:rsidRPr="00F7046E">
        <w:rPr>
          <w:rFonts w:cstheme="minorHAnsi"/>
          <w:lang w:val="en-US"/>
        </w:rPr>
        <w:t>La</w:t>
      </w:r>
      <w:r w:rsidRPr="00F7046E">
        <w:rPr>
          <w:rFonts w:cstheme="minorHAnsi"/>
        </w:rPr>
        <w:t xml:space="preserve"> </w:t>
      </w:r>
      <w:r w:rsidRPr="00F7046E">
        <w:rPr>
          <w:rFonts w:cstheme="minorHAnsi"/>
          <w:lang w:val="en-US"/>
        </w:rPr>
        <w:t>Clemenza</w:t>
      </w:r>
      <w:r w:rsidRPr="00F7046E">
        <w:rPr>
          <w:rFonts w:cstheme="minorHAnsi"/>
        </w:rPr>
        <w:t xml:space="preserve"> </w:t>
      </w:r>
      <w:r w:rsidRPr="00F7046E">
        <w:rPr>
          <w:rFonts w:cstheme="minorHAnsi"/>
          <w:lang w:val="en-US"/>
        </w:rPr>
        <w:t>di</w:t>
      </w:r>
      <w:r w:rsidRPr="00F7046E">
        <w:rPr>
          <w:rFonts w:cstheme="minorHAnsi"/>
        </w:rPr>
        <w:t xml:space="preserve"> </w:t>
      </w:r>
      <w:r w:rsidRPr="00F7046E">
        <w:rPr>
          <w:rFonts w:cstheme="minorHAnsi"/>
          <w:lang w:val="en-US"/>
        </w:rPr>
        <w:t>Tito</w:t>
      </w:r>
      <w:r w:rsidRPr="00F7046E">
        <w:rPr>
          <w:rFonts w:cstheme="minorHAnsi"/>
        </w:rPr>
        <w:t>” /</w:t>
      </w:r>
      <w:r w:rsidRPr="00F7046E">
        <w:rPr>
          <w:rFonts w:cstheme="minorHAnsi"/>
          <w:lang w:val="en-US"/>
        </w:rPr>
        <w:t>W</w:t>
      </w:r>
      <w:r w:rsidRPr="00F7046E">
        <w:rPr>
          <w:rFonts w:cstheme="minorHAnsi"/>
        </w:rPr>
        <w:t>.</w:t>
      </w:r>
      <w:r w:rsidRPr="00F7046E">
        <w:rPr>
          <w:rFonts w:cstheme="minorHAnsi"/>
          <w:lang w:val="en-US"/>
        </w:rPr>
        <w:t>A</w:t>
      </w:r>
      <w:r w:rsidRPr="00F7046E">
        <w:rPr>
          <w:rFonts w:cstheme="minorHAnsi"/>
        </w:rPr>
        <w:t>.</w:t>
      </w:r>
      <w:r w:rsidRPr="00F7046E">
        <w:rPr>
          <w:rFonts w:cstheme="minorHAnsi"/>
          <w:lang w:val="en-US"/>
        </w:rPr>
        <w:t>Mozart</w:t>
      </w:r>
      <w:r w:rsidRPr="00F7046E">
        <w:rPr>
          <w:rFonts w:cstheme="minorHAnsi"/>
        </w:rPr>
        <w:t>- “</w:t>
      </w:r>
      <w:r w:rsidRPr="00F7046E">
        <w:rPr>
          <w:rFonts w:cstheme="minorHAnsi"/>
          <w:lang w:val="en-US"/>
        </w:rPr>
        <w:t>La</w:t>
      </w:r>
      <w:r w:rsidRPr="00F7046E">
        <w:rPr>
          <w:rFonts w:cstheme="minorHAnsi"/>
        </w:rPr>
        <w:t xml:space="preserve"> </w:t>
      </w:r>
      <w:r w:rsidRPr="00F7046E">
        <w:rPr>
          <w:rFonts w:cstheme="minorHAnsi"/>
          <w:lang w:val="en-US"/>
        </w:rPr>
        <w:t>Traviata</w:t>
      </w:r>
      <w:r w:rsidRPr="00F7046E">
        <w:rPr>
          <w:rFonts w:cstheme="minorHAnsi"/>
        </w:rPr>
        <w:t>” /</w:t>
      </w:r>
      <w:r w:rsidRPr="00F7046E">
        <w:rPr>
          <w:rFonts w:cstheme="minorHAnsi"/>
          <w:lang w:val="en-US"/>
        </w:rPr>
        <w:t>G</w:t>
      </w:r>
      <w:r w:rsidRPr="00F7046E">
        <w:rPr>
          <w:rFonts w:cstheme="minorHAnsi"/>
        </w:rPr>
        <w:t>.</w:t>
      </w:r>
      <w:r w:rsidRPr="00F7046E">
        <w:rPr>
          <w:rFonts w:cstheme="minorHAnsi"/>
          <w:lang w:val="en-US"/>
        </w:rPr>
        <w:t>Verdi</w:t>
      </w:r>
      <w:r w:rsidRPr="00F7046E">
        <w:rPr>
          <w:rFonts w:cstheme="minorHAnsi"/>
        </w:rPr>
        <w:t xml:space="preserve">, "Ελληνικά Πάθη" του </w:t>
      </w:r>
      <w:r w:rsidRPr="00F7046E">
        <w:rPr>
          <w:rFonts w:cstheme="minorHAnsi"/>
          <w:lang w:val="en-US"/>
        </w:rPr>
        <w:t>B</w:t>
      </w:r>
      <w:r w:rsidRPr="00F7046E">
        <w:rPr>
          <w:rFonts w:cstheme="minorHAnsi"/>
        </w:rPr>
        <w:t xml:space="preserve">. </w:t>
      </w:r>
      <w:r w:rsidRPr="00F7046E">
        <w:rPr>
          <w:rFonts w:cstheme="minorHAnsi"/>
          <w:lang w:val="en-US"/>
        </w:rPr>
        <w:t>Martinu</w:t>
      </w:r>
      <w:r w:rsidRPr="00F7046E">
        <w:rPr>
          <w:rFonts w:cstheme="minorHAnsi"/>
        </w:rPr>
        <w:t>, “</w:t>
      </w:r>
      <w:r w:rsidRPr="00F7046E">
        <w:rPr>
          <w:rFonts w:cstheme="minorHAnsi"/>
          <w:lang w:val="en-US"/>
        </w:rPr>
        <w:t>Pagliacci</w:t>
      </w:r>
      <w:r w:rsidRPr="00F7046E">
        <w:rPr>
          <w:rFonts w:cstheme="minorHAnsi"/>
        </w:rPr>
        <w:t xml:space="preserve">” </w:t>
      </w:r>
      <w:r w:rsidRPr="00F7046E">
        <w:rPr>
          <w:rFonts w:cstheme="minorHAnsi"/>
          <w:bCs/>
        </w:rPr>
        <w:t xml:space="preserve">και </w:t>
      </w:r>
      <w:r w:rsidRPr="00F7046E">
        <w:rPr>
          <w:rFonts w:cstheme="minorHAnsi"/>
        </w:rPr>
        <w:t>“</w:t>
      </w:r>
      <w:r w:rsidRPr="00F7046E">
        <w:rPr>
          <w:rFonts w:cstheme="minorHAnsi"/>
          <w:lang w:val="en-US"/>
        </w:rPr>
        <w:t>Edipo</w:t>
      </w:r>
      <w:r w:rsidRPr="00F7046E">
        <w:rPr>
          <w:rFonts w:cstheme="minorHAnsi"/>
        </w:rPr>
        <w:t xml:space="preserve"> </w:t>
      </w:r>
      <w:r w:rsidRPr="00F7046E">
        <w:rPr>
          <w:rFonts w:cstheme="minorHAnsi"/>
          <w:lang w:val="en-US"/>
        </w:rPr>
        <w:t>Re</w:t>
      </w:r>
      <w:r w:rsidRPr="00F7046E">
        <w:rPr>
          <w:rFonts w:cstheme="minorHAnsi"/>
        </w:rPr>
        <w:t xml:space="preserve">” </w:t>
      </w:r>
      <w:r w:rsidRPr="00F7046E">
        <w:rPr>
          <w:rFonts w:cstheme="minorHAnsi"/>
          <w:bCs/>
        </w:rPr>
        <w:t>-</w:t>
      </w:r>
      <w:r w:rsidRPr="00F7046E">
        <w:rPr>
          <w:rFonts w:cstheme="minorHAnsi"/>
          <w:lang w:val="en-US"/>
        </w:rPr>
        <w:t>R</w:t>
      </w:r>
      <w:r w:rsidRPr="00F7046E">
        <w:rPr>
          <w:rFonts w:cstheme="minorHAnsi"/>
        </w:rPr>
        <w:t>.</w:t>
      </w:r>
      <w:r w:rsidRPr="00F7046E">
        <w:rPr>
          <w:rFonts w:cstheme="minorHAnsi"/>
          <w:lang w:val="en-US"/>
        </w:rPr>
        <w:t>Leoncavallo</w:t>
      </w:r>
      <w:r w:rsidRPr="00F7046E">
        <w:rPr>
          <w:rFonts w:cstheme="minorHAnsi"/>
        </w:rPr>
        <w:t>, “</w:t>
      </w:r>
      <w:r w:rsidRPr="00F7046E">
        <w:rPr>
          <w:rFonts w:cstheme="minorHAnsi"/>
          <w:lang w:val="en-US"/>
        </w:rPr>
        <w:t>Manon</w:t>
      </w:r>
      <w:r w:rsidRPr="00F7046E">
        <w:rPr>
          <w:rFonts w:cstheme="minorHAnsi"/>
        </w:rPr>
        <w:t xml:space="preserve"> </w:t>
      </w:r>
      <w:r w:rsidRPr="00F7046E">
        <w:rPr>
          <w:rFonts w:cstheme="minorHAnsi"/>
          <w:lang w:val="en-US"/>
        </w:rPr>
        <w:t>Lescaut</w:t>
      </w:r>
      <w:r w:rsidRPr="00F7046E">
        <w:rPr>
          <w:rFonts w:cstheme="minorHAnsi"/>
        </w:rPr>
        <w:t>”/</w:t>
      </w:r>
      <w:r w:rsidRPr="00F7046E">
        <w:rPr>
          <w:rFonts w:cstheme="minorHAnsi"/>
          <w:lang w:val="en-US"/>
        </w:rPr>
        <w:t>J</w:t>
      </w:r>
      <w:r w:rsidRPr="00F7046E">
        <w:rPr>
          <w:rFonts w:cstheme="minorHAnsi"/>
        </w:rPr>
        <w:t>.</w:t>
      </w:r>
      <w:r w:rsidRPr="00F7046E">
        <w:rPr>
          <w:rFonts w:cstheme="minorHAnsi"/>
          <w:lang w:val="en-US"/>
        </w:rPr>
        <w:t>Massenet</w:t>
      </w:r>
      <w:r w:rsidRPr="00F7046E">
        <w:rPr>
          <w:rFonts w:cstheme="minorHAnsi"/>
        </w:rPr>
        <w:t xml:space="preserve">, “Ι </w:t>
      </w:r>
      <w:r w:rsidRPr="00F7046E">
        <w:rPr>
          <w:rFonts w:cstheme="minorHAnsi"/>
          <w:lang w:val="en-US"/>
        </w:rPr>
        <w:t>Puritani</w:t>
      </w:r>
      <w:r w:rsidRPr="00F7046E">
        <w:rPr>
          <w:rFonts w:cstheme="minorHAnsi"/>
        </w:rPr>
        <w:t>” /</w:t>
      </w:r>
      <w:r w:rsidRPr="00F7046E">
        <w:rPr>
          <w:rFonts w:cstheme="minorHAnsi"/>
          <w:lang w:val="en-US"/>
        </w:rPr>
        <w:t>V</w:t>
      </w:r>
      <w:r w:rsidRPr="00F7046E">
        <w:rPr>
          <w:rFonts w:cstheme="minorHAnsi"/>
        </w:rPr>
        <w:t>.</w:t>
      </w:r>
      <w:r w:rsidRPr="00F7046E">
        <w:rPr>
          <w:rFonts w:cstheme="minorHAnsi"/>
          <w:lang w:val="en-US"/>
        </w:rPr>
        <w:t>Bellini</w:t>
      </w:r>
      <w:r w:rsidRPr="00F7046E">
        <w:rPr>
          <w:rFonts w:cstheme="minorHAnsi"/>
        </w:rPr>
        <w:t>, αλλά και “</w:t>
      </w:r>
      <w:r w:rsidRPr="00F7046E">
        <w:rPr>
          <w:rFonts w:cstheme="minorHAnsi"/>
          <w:lang w:val="en-US"/>
        </w:rPr>
        <w:t>Salome</w:t>
      </w:r>
      <w:r w:rsidRPr="00F7046E">
        <w:rPr>
          <w:rFonts w:cstheme="minorHAnsi"/>
        </w:rPr>
        <w:t xml:space="preserve">” του </w:t>
      </w:r>
      <w:r w:rsidRPr="00F7046E">
        <w:rPr>
          <w:rFonts w:cstheme="minorHAnsi"/>
          <w:lang w:val="en-US"/>
        </w:rPr>
        <w:t>R</w:t>
      </w:r>
      <w:r w:rsidRPr="00F7046E">
        <w:rPr>
          <w:rFonts w:cstheme="minorHAnsi"/>
        </w:rPr>
        <w:t>.</w:t>
      </w:r>
      <w:r w:rsidRPr="00F7046E">
        <w:rPr>
          <w:rFonts w:cstheme="minorHAnsi"/>
          <w:lang w:val="en-US"/>
        </w:rPr>
        <w:t>Strauss</w:t>
      </w:r>
      <w:r w:rsidRPr="00F7046E">
        <w:rPr>
          <w:rFonts w:cstheme="minorHAnsi"/>
        </w:rPr>
        <w:t>, «</w:t>
      </w:r>
      <w:r w:rsidRPr="00F7046E">
        <w:rPr>
          <w:rFonts w:cstheme="minorHAnsi"/>
          <w:bCs/>
          <w:lang w:val="en-US"/>
        </w:rPr>
        <w:t>Samson</w:t>
      </w:r>
      <w:r w:rsidRPr="00F7046E">
        <w:rPr>
          <w:rFonts w:cstheme="minorHAnsi"/>
          <w:bCs/>
        </w:rPr>
        <w:t xml:space="preserve"> </w:t>
      </w:r>
      <w:r w:rsidRPr="00F7046E">
        <w:rPr>
          <w:rFonts w:cstheme="minorHAnsi"/>
          <w:bCs/>
          <w:lang w:val="en-US"/>
        </w:rPr>
        <w:t>et</w:t>
      </w:r>
      <w:r w:rsidRPr="00F7046E">
        <w:rPr>
          <w:rFonts w:cstheme="minorHAnsi"/>
          <w:bCs/>
        </w:rPr>
        <w:t xml:space="preserve"> </w:t>
      </w:r>
      <w:r w:rsidRPr="00F7046E">
        <w:rPr>
          <w:rFonts w:cstheme="minorHAnsi"/>
          <w:bCs/>
          <w:lang w:val="en-US"/>
        </w:rPr>
        <w:t>Dalila</w:t>
      </w:r>
      <w:r w:rsidRPr="00F7046E">
        <w:rPr>
          <w:rFonts w:cstheme="minorHAnsi"/>
          <w:bCs/>
        </w:rPr>
        <w:t>”/</w:t>
      </w:r>
      <w:r w:rsidRPr="00F7046E">
        <w:rPr>
          <w:rFonts w:cstheme="minorHAnsi"/>
          <w:lang w:val="en-US"/>
        </w:rPr>
        <w:t>C</w:t>
      </w:r>
      <w:r w:rsidRPr="00F7046E">
        <w:rPr>
          <w:rFonts w:cstheme="minorHAnsi"/>
        </w:rPr>
        <w:t>.</w:t>
      </w:r>
      <w:r w:rsidRPr="00F7046E">
        <w:rPr>
          <w:rFonts w:cstheme="minorHAnsi"/>
          <w:lang w:val="en-US"/>
        </w:rPr>
        <w:t>Saint</w:t>
      </w:r>
      <w:r w:rsidRPr="00F7046E">
        <w:rPr>
          <w:rFonts w:cstheme="minorHAnsi"/>
        </w:rPr>
        <w:t xml:space="preserve"> </w:t>
      </w:r>
      <w:r w:rsidRPr="00F7046E">
        <w:rPr>
          <w:rFonts w:cstheme="minorHAnsi"/>
          <w:lang w:val="en-US"/>
        </w:rPr>
        <w:t>Saens</w:t>
      </w:r>
      <w:r w:rsidRPr="00F7046E">
        <w:rPr>
          <w:rFonts w:cstheme="minorHAnsi"/>
        </w:rPr>
        <w:t>, «Δέσπω»/Π.Καρρέρ κ.α.</w:t>
      </w:r>
      <w:r w:rsidRPr="00F7046E">
        <w:rPr>
          <w:rFonts w:cstheme="minorHAnsi"/>
          <w:iCs/>
        </w:rPr>
        <w:t xml:space="preserve"> </w:t>
      </w:r>
      <w:r w:rsidRPr="00F7046E">
        <w:rPr>
          <w:rFonts w:cstheme="minorHAnsi"/>
        </w:rPr>
        <w:t xml:space="preserve">Έχει επίσης τραγουδήσει ως σολίστ  στα </w:t>
      </w:r>
      <w:r w:rsidRPr="00F7046E">
        <w:rPr>
          <w:rFonts w:cstheme="minorHAnsi"/>
          <w:bCs/>
          <w:lang w:val="en-US"/>
        </w:rPr>
        <w:t>Requiem</w:t>
      </w:r>
      <w:r w:rsidRPr="00F7046E">
        <w:rPr>
          <w:rFonts w:cstheme="minorHAnsi"/>
        </w:rPr>
        <w:t xml:space="preserve"> του </w:t>
      </w:r>
      <w:r w:rsidRPr="00F7046E">
        <w:rPr>
          <w:rFonts w:cstheme="minorHAnsi"/>
          <w:lang w:val="en-US"/>
        </w:rPr>
        <w:t>W</w:t>
      </w:r>
      <w:r w:rsidRPr="00F7046E">
        <w:rPr>
          <w:rFonts w:cstheme="minorHAnsi"/>
        </w:rPr>
        <w:t>.</w:t>
      </w:r>
      <w:r w:rsidRPr="00F7046E">
        <w:rPr>
          <w:rFonts w:cstheme="minorHAnsi"/>
          <w:lang w:val="en-US"/>
        </w:rPr>
        <w:t>A</w:t>
      </w:r>
      <w:r w:rsidRPr="00F7046E">
        <w:rPr>
          <w:rFonts w:cstheme="minorHAnsi"/>
        </w:rPr>
        <w:t>.</w:t>
      </w:r>
      <w:r w:rsidRPr="00F7046E">
        <w:rPr>
          <w:rFonts w:cstheme="minorHAnsi"/>
          <w:lang w:val="en-US"/>
        </w:rPr>
        <w:t>Mozart</w:t>
      </w:r>
      <w:r w:rsidRPr="00F7046E">
        <w:rPr>
          <w:rFonts w:cstheme="minorHAnsi"/>
        </w:rPr>
        <w:t xml:space="preserve"> και του </w:t>
      </w:r>
      <w:r w:rsidRPr="00F7046E">
        <w:rPr>
          <w:rFonts w:cstheme="minorHAnsi"/>
          <w:lang w:val="en-US"/>
        </w:rPr>
        <w:t>A</w:t>
      </w:r>
      <w:r w:rsidRPr="00F7046E">
        <w:rPr>
          <w:rFonts w:cstheme="minorHAnsi"/>
        </w:rPr>
        <w:t>.</w:t>
      </w:r>
      <w:r w:rsidRPr="00F7046E">
        <w:rPr>
          <w:rFonts w:cstheme="minorHAnsi"/>
          <w:lang w:val="en-US"/>
        </w:rPr>
        <w:t>Bruckner</w:t>
      </w:r>
      <w:r w:rsidRPr="00F7046E">
        <w:rPr>
          <w:rFonts w:cstheme="minorHAnsi"/>
        </w:rPr>
        <w:t xml:space="preserve"> στο Μέγαρο Μουσικής Θεσσαλονίκης, καθώς και στα ορατόρια </w:t>
      </w:r>
      <w:r w:rsidRPr="00F7046E">
        <w:rPr>
          <w:rFonts w:cstheme="minorHAnsi"/>
          <w:bCs/>
        </w:rPr>
        <w:t>«Ο Μεσσίας»</w:t>
      </w:r>
      <w:r w:rsidRPr="00F7046E">
        <w:rPr>
          <w:rFonts w:cstheme="minorHAnsi"/>
        </w:rPr>
        <w:t xml:space="preserve"> του</w:t>
      </w:r>
      <w:r w:rsidRPr="00F7046E">
        <w:rPr>
          <w:rFonts w:cstheme="minorHAnsi"/>
          <w:bCs/>
          <w:iCs/>
        </w:rPr>
        <w:t xml:space="preserve"> </w:t>
      </w:r>
      <w:r w:rsidRPr="00F7046E">
        <w:rPr>
          <w:rFonts w:cstheme="minorHAnsi"/>
          <w:iCs/>
          <w:lang w:val="en-US"/>
        </w:rPr>
        <w:t>G</w:t>
      </w:r>
      <w:r w:rsidRPr="00F7046E">
        <w:rPr>
          <w:rFonts w:cstheme="minorHAnsi"/>
          <w:iCs/>
        </w:rPr>
        <w:t>.</w:t>
      </w:r>
      <w:r w:rsidRPr="00F7046E">
        <w:rPr>
          <w:rFonts w:cstheme="minorHAnsi"/>
          <w:iCs/>
          <w:lang w:val="en-US"/>
        </w:rPr>
        <w:t>F</w:t>
      </w:r>
      <w:r w:rsidRPr="00F7046E">
        <w:rPr>
          <w:rFonts w:cstheme="minorHAnsi"/>
          <w:iCs/>
        </w:rPr>
        <w:t>.</w:t>
      </w:r>
      <w:r w:rsidRPr="00F7046E">
        <w:rPr>
          <w:rFonts w:cstheme="minorHAnsi"/>
          <w:iCs/>
          <w:lang w:val="en-US"/>
        </w:rPr>
        <w:t>H</w:t>
      </w:r>
      <w:r w:rsidRPr="00F7046E">
        <w:rPr>
          <w:rFonts w:cstheme="minorHAnsi"/>
          <w:iCs/>
        </w:rPr>
        <w:t>ä</w:t>
      </w:r>
      <w:r w:rsidRPr="00F7046E">
        <w:rPr>
          <w:rFonts w:cstheme="minorHAnsi"/>
          <w:iCs/>
          <w:lang w:val="en-US"/>
        </w:rPr>
        <w:t>ndel</w:t>
      </w:r>
      <w:r w:rsidRPr="00F7046E">
        <w:rPr>
          <w:rFonts w:cstheme="minorHAnsi"/>
          <w:bCs/>
          <w:iCs/>
        </w:rPr>
        <w:t xml:space="preserve">  </w:t>
      </w:r>
      <w:r w:rsidRPr="00F7046E">
        <w:rPr>
          <w:rFonts w:cstheme="minorHAnsi"/>
          <w:iCs/>
        </w:rPr>
        <w:t>και “</w:t>
      </w:r>
      <w:r w:rsidRPr="00F7046E">
        <w:rPr>
          <w:rFonts w:cstheme="minorHAnsi"/>
          <w:bCs/>
          <w:iCs/>
          <w:lang w:val="en-US"/>
        </w:rPr>
        <w:t>Die</w:t>
      </w:r>
      <w:r w:rsidRPr="00F7046E">
        <w:rPr>
          <w:rFonts w:cstheme="minorHAnsi"/>
          <w:bCs/>
          <w:iCs/>
        </w:rPr>
        <w:t xml:space="preserve"> </w:t>
      </w:r>
      <w:r w:rsidRPr="00F7046E">
        <w:rPr>
          <w:rFonts w:cstheme="minorHAnsi"/>
          <w:bCs/>
          <w:iCs/>
          <w:lang w:val="en-US"/>
        </w:rPr>
        <w:t>sch</w:t>
      </w:r>
      <w:r w:rsidRPr="00F7046E">
        <w:rPr>
          <w:rFonts w:cstheme="minorHAnsi"/>
          <w:bCs/>
          <w:iCs/>
        </w:rPr>
        <w:t>ö</w:t>
      </w:r>
      <w:r w:rsidRPr="00F7046E">
        <w:rPr>
          <w:rFonts w:cstheme="minorHAnsi"/>
          <w:bCs/>
          <w:iCs/>
          <w:lang w:val="en-US"/>
        </w:rPr>
        <w:t>pfung</w:t>
      </w:r>
      <w:r w:rsidRPr="00F7046E">
        <w:rPr>
          <w:rFonts w:cstheme="minorHAnsi"/>
          <w:bCs/>
          <w:iCs/>
        </w:rPr>
        <w:t>”</w:t>
      </w:r>
      <w:r w:rsidRPr="00F7046E">
        <w:rPr>
          <w:rFonts w:cstheme="minorHAnsi"/>
          <w:iCs/>
        </w:rPr>
        <w:t xml:space="preserve"> του </w:t>
      </w:r>
      <w:r w:rsidRPr="00F7046E">
        <w:rPr>
          <w:rFonts w:cstheme="minorHAnsi"/>
          <w:bCs/>
          <w:iCs/>
          <w:lang w:val="en-US"/>
        </w:rPr>
        <w:t>J</w:t>
      </w:r>
      <w:r w:rsidRPr="00F7046E">
        <w:rPr>
          <w:rFonts w:cstheme="minorHAnsi"/>
          <w:bCs/>
          <w:iCs/>
        </w:rPr>
        <w:t xml:space="preserve">. </w:t>
      </w:r>
      <w:r w:rsidRPr="00F7046E">
        <w:rPr>
          <w:rFonts w:cstheme="minorHAnsi"/>
          <w:bCs/>
          <w:iCs/>
          <w:lang w:val="en-US"/>
        </w:rPr>
        <w:t>Haydn</w:t>
      </w:r>
      <w:r w:rsidRPr="00F7046E">
        <w:rPr>
          <w:rFonts w:cstheme="minorHAnsi"/>
          <w:iCs/>
        </w:rPr>
        <w:t xml:space="preserve"> σε διεθνείς παραγωγές στην Κωνσταντινούπολη.</w:t>
      </w:r>
    </w:p>
    <w:p w:rsidR="00B71169" w:rsidRPr="00F7046E" w:rsidRDefault="00B71169" w:rsidP="00B71169">
      <w:pPr>
        <w:spacing w:after="0" w:line="240" w:lineRule="auto"/>
        <w:jc w:val="both"/>
        <w:rPr>
          <w:rFonts w:cstheme="minorHAnsi"/>
        </w:rPr>
      </w:pPr>
      <w:r w:rsidRPr="00F7046E">
        <w:rPr>
          <w:rFonts w:cstheme="minorHAnsi"/>
          <w:iCs/>
        </w:rPr>
        <w:t xml:space="preserve">Τα τελευταία χρόνια έχει επίσης λάβει μέρος σε διάφορες συναυλίες τραγουδώντας κι άλλα είδη μουσικής όπως </w:t>
      </w:r>
      <w:r w:rsidRPr="00F7046E">
        <w:rPr>
          <w:rFonts w:cstheme="minorHAnsi"/>
          <w:iCs/>
          <w:lang w:val="en-US"/>
        </w:rPr>
        <w:t>musical</w:t>
      </w:r>
      <w:r w:rsidRPr="00F7046E">
        <w:rPr>
          <w:rFonts w:cstheme="minorHAnsi"/>
          <w:iCs/>
        </w:rPr>
        <w:t xml:space="preserve">, </w:t>
      </w:r>
      <w:r w:rsidRPr="00F7046E">
        <w:rPr>
          <w:rFonts w:cstheme="minorHAnsi"/>
          <w:iCs/>
          <w:lang w:val="en-US"/>
        </w:rPr>
        <w:t>retro</w:t>
      </w:r>
      <w:r w:rsidRPr="00F7046E">
        <w:rPr>
          <w:rFonts w:cstheme="minorHAnsi"/>
          <w:iCs/>
        </w:rPr>
        <w:t xml:space="preserve">, </w:t>
      </w:r>
      <w:r w:rsidRPr="00F7046E">
        <w:rPr>
          <w:rFonts w:cstheme="minorHAnsi"/>
          <w:iCs/>
          <w:lang w:val="en-US"/>
        </w:rPr>
        <w:t>jazz</w:t>
      </w:r>
      <w:r w:rsidRPr="00F7046E">
        <w:rPr>
          <w:rFonts w:cstheme="minorHAnsi"/>
          <w:iCs/>
        </w:rPr>
        <w:t xml:space="preserve"> και ασχολείται ενεργά με τη </w:t>
      </w:r>
      <w:r w:rsidRPr="00F7046E">
        <w:rPr>
          <w:rFonts w:cstheme="minorHAnsi"/>
        </w:rPr>
        <w:t xml:space="preserve"> διδασκαλία του τραγουδιού. Έχει βραβευθεί στο διαγωνισμό λυρικών σολίστ του 6</w:t>
      </w:r>
      <w:r w:rsidRPr="00F7046E">
        <w:rPr>
          <w:rFonts w:cstheme="minorHAnsi"/>
          <w:vertAlign w:val="superscript"/>
        </w:rPr>
        <w:t>ου</w:t>
      </w:r>
      <w:r w:rsidRPr="00F7046E">
        <w:rPr>
          <w:rFonts w:cstheme="minorHAnsi"/>
        </w:rPr>
        <w:t xml:space="preserve"> Διεθνούς Φεστιβάλ Μουσικής στη Ρόδο. Είναι επίσης διπλωματούχος χημικός μηχανικός (Α.Π.Θ.)</w:t>
      </w:r>
    </w:p>
    <w:p w:rsidR="00B71169" w:rsidRPr="0055122F" w:rsidRDefault="00B71169" w:rsidP="001F19CA">
      <w:pPr>
        <w:jc w:val="both"/>
        <w:rPr>
          <w:i/>
          <w:iCs/>
          <w:sz w:val="24"/>
          <w:szCs w:val="24"/>
        </w:rPr>
      </w:pPr>
    </w:p>
    <w:p w:rsidR="00B71169" w:rsidRDefault="00B71169" w:rsidP="00B71169">
      <w:r w:rsidRPr="009206F1">
        <w:rPr>
          <w:u w:val="single"/>
        </w:rPr>
        <w:t>ΔΙΟΡΓΑΝΩΣΗ:</w:t>
      </w:r>
      <w:r w:rsidRPr="00FD4EDE">
        <w:t xml:space="preserve">     </w:t>
      </w:r>
    </w:p>
    <w:p w:rsidR="00B71169" w:rsidRPr="001F19CA" w:rsidRDefault="00B71169" w:rsidP="001F19CA">
      <w:r w:rsidRPr="008B56F4">
        <w:t xml:space="preserve">   </w:t>
      </w:r>
      <w:r w:rsidRPr="005D79A1">
        <w:rPr>
          <w:noProof/>
          <w:lang w:eastAsia="el-GR"/>
        </w:rPr>
        <w:drawing>
          <wp:inline distT="0" distB="0" distL="0" distR="0">
            <wp:extent cx="1390650" cy="139065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50" cy="1390650"/>
                    </a:xfrm>
                    <a:prstGeom prst="rect">
                      <a:avLst/>
                    </a:prstGeom>
                  </pic:spPr>
                </pic:pic>
              </a:graphicData>
            </a:graphic>
          </wp:inline>
        </w:drawing>
      </w:r>
      <w:r w:rsidRPr="008B56F4">
        <w:t xml:space="preserve">  </w:t>
      </w:r>
      <w:r w:rsidR="00F7046E">
        <w:t xml:space="preserve">          </w:t>
      </w:r>
      <w:r w:rsidRPr="008B56F4">
        <w:t xml:space="preserve"> </w:t>
      </w:r>
      <w:r>
        <w:t xml:space="preserve">    </w:t>
      </w:r>
      <w:r w:rsidR="00F7046E">
        <w:rPr>
          <w:noProof/>
          <w:lang w:eastAsia="el-GR"/>
        </w:rPr>
        <w:drawing>
          <wp:inline distT="0" distB="0" distL="0" distR="0">
            <wp:extent cx="1552575" cy="561975"/>
            <wp:effectExtent l="19050" t="0" r="9525"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52575" cy="561975"/>
                    </a:xfrm>
                    <a:prstGeom prst="rect">
                      <a:avLst/>
                    </a:prstGeom>
                    <a:noFill/>
                    <a:ln w="9525">
                      <a:noFill/>
                      <a:miter lim="800000"/>
                      <a:headEnd/>
                      <a:tailEnd/>
                    </a:ln>
                  </pic:spPr>
                </pic:pic>
              </a:graphicData>
            </a:graphic>
          </wp:inline>
        </w:drawing>
      </w:r>
      <w:r>
        <w:t xml:space="preserve">  </w:t>
      </w:r>
      <w:r w:rsidRPr="00957FF3">
        <w:t xml:space="preserve"> </w:t>
      </w:r>
      <w:r>
        <w:rPr>
          <w:noProof/>
        </w:rPr>
        <w:t xml:space="preserve">   </w:t>
      </w:r>
      <w:r w:rsidR="001F19CA">
        <w:rPr>
          <w:noProof/>
          <w:lang w:eastAsia="el-GR"/>
        </w:rPr>
        <w:drawing>
          <wp:inline distT="0" distB="0" distL="0" distR="0">
            <wp:extent cx="1552575" cy="561975"/>
            <wp:effectExtent l="19050" t="0" r="9525" b="0"/>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2575" cy="561975"/>
                    </a:xfrm>
                    <a:prstGeom prst="rect">
                      <a:avLst/>
                    </a:prstGeom>
                    <a:noFill/>
                    <a:ln w="9525">
                      <a:noFill/>
                      <a:miter lim="800000"/>
                      <a:headEnd/>
                      <a:tailEnd/>
                    </a:ln>
                  </pic:spPr>
                </pic:pic>
              </a:graphicData>
            </a:graphic>
          </wp:inline>
        </w:drawing>
      </w:r>
      <w:r>
        <w:rPr>
          <w:noProof/>
        </w:rPr>
        <w:t xml:space="preserve"> </w:t>
      </w:r>
      <w:r w:rsidR="000D53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71169" w:rsidRDefault="00B71169" w:rsidP="00B71169">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tblPr>
      <w:tblGrid>
        <w:gridCol w:w="4253"/>
        <w:gridCol w:w="5392"/>
      </w:tblGrid>
      <w:tr w:rsidR="00B71169" w:rsidTr="000D66A4">
        <w:trPr>
          <w:trHeight w:val="2400"/>
        </w:trPr>
        <w:tc>
          <w:tcPr>
            <w:tcW w:w="4253" w:type="dxa"/>
            <w:shd w:val="clear" w:color="auto" w:fill="auto"/>
          </w:tcPr>
          <w:p w:rsidR="00B71169" w:rsidRDefault="000D5398" w:rsidP="000D66A4">
            <w:pPr>
              <w:pStyle w:val="a5"/>
              <w:jc w:val="both"/>
              <w:rPr>
                <w:sz w:val="16"/>
                <w:szCs w:val="16"/>
              </w:rPr>
            </w:pPr>
            <w:r>
              <w:rPr>
                <w:noProof/>
                <w:sz w:val="16"/>
                <w:szCs w:val="16"/>
                <w:lang w:eastAsia="el-GR" w:bidi="ar-SA"/>
              </w:rPr>
              <w:pict>
                <v:shape id="_x0000_s1026" type="#_x0000_t202" style="position:absolute;left:0;text-align:left;margin-left:-23.25pt;margin-top:1.45pt;width:483.75pt;height:156.55pt;z-index:251658240" stroked="f">
                  <v:fill opacity="0"/>
                  <v:textbox>
                    <w:txbxContent>
                      <w:p w:rsidR="00B71169" w:rsidRPr="001F19CA" w:rsidRDefault="00B71169" w:rsidP="00B71169">
                        <w:r w:rsidRPr="00C719AC">
                          <w:rPr>
                            <w:noProof/>
                            <w:lang w:eastAsia="el-GR"/>
                          </w:rPr>
                          <w:drawing>
                            <wp:inline distT="0" distB="0" distL="0" distR="0">
                              <wp:extent cx="1107440" cy="173990"/>
                              <wp:effectExtent l="19050" t="0" r="0" b="0"/>
                              <wp:docPr id="1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1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1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2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2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2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2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2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2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4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4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4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4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46"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4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lang w:val="en-US"/>
                          </w:rPr>
                          <w:t xml:space="preserve"> </w:t>
                        </w:r>
                        <w:r w:rsidRPr="00C719AC">
                          <w:rPr>
                            <w:noProof/>
                            <w:lang w:eastAsia="el-GR"/>
                          </w:rPr>
                          <w:drawing>
                            <wp:inline distT="0" distB="0" distL="0" distR="0">
                              <wp:extent cx="1822969" cy="327658"/>
                              <wp:effectExtent l="19050" t="0" r="5831" b="0"/>
                              <wp:docPr id="4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1827986" cy="328560"/>
                                      </a:xfrm>
                                      <a:prstGeom prst="rect">
                                        <a:avLst/>
                                      </a:prstGeom>
                                      <a:noFill/>
                                      <a:ln w="9525">
                                        <a:noFill/>
                                        <a:miter lim="800000"/>
                                        <a:headEnd/>
                                        <a:tailEnd/>
                                      </a:ln>
                                    </pic:spPr>
                                  </pic:pic>
                                </a:graphicData>
                              </a:graphic>
                            </wp:inline>
                          </w:drawing>
                        </w:r>
                        <w:r w:rsidR="001F19CA">
                          <w:rPr>
                            <w:noProof/>
                            <w:lang w:eastAsia="el-GR"/>
                          </w:rPr>
                          <w:drawing>
                            <wp:inline distT="0" distB="0" distL="0" distR="0">
                              <wp:extent cx="440417" cy="445598"/>
                              <wp:effectExtent l="19050" t="0" r="0" b="0"/>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441868" cy="447066"/>
                                      </a:xfrm>
                                      <a:prstGeom prst="rect">
                                        <a:avLst/>
                                      </a:prstGeom>
                                      <a:noFill/>
                                      <a:ln w="9525">
                                        <a:noFill/>
                                        <a:miter lim="800000"/>
                                        <a:headEnd/>
                                        <a:tailEnd/>
                                      </a:ln>
                                    </pic:spPr>
                                  </pic:pic>
                                </a:graphicData>
                              </a:graphic>
                            </wp:inline>
                          </w:drawing>
                        </w:r>
                        <w:r w:rsidR="001F19CA">
                          <w:t xml:space="preserve"> </w:t>
                        </w:r>
                        <w:r w:rsidR="001F19CA">
                          <w:rPr>
                            <w:noProof/>
                            <w:lang w:eastAsia="el-GR"/>
                          </w:rPr>
                          <w:drawing>
                            <wp:inline distT="0" distB="0" distL="0" distR="0">
                              <wp:extent cx="725260" cy="390525"/>
                              <wp:effectExtent l="19050" t="0" r="0" b="0"/>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725260" cy="390525"/>
                                      </a:xfrm>
                                      <a:prstGeom prst="rect">
                                        <a:avLst/>
                                      </a:prstGeom>
                                      <a:noFill/>
                                      <a:ln w="9525">
                                        <a:noFill/>
                                        <a:miter lim="800000"/>
                                        <a:headEnd/>
                                        <a:tailEnd/>
                                      </a:ln>
                                    </pic:spPr>
                                  </pic:pic>
                                </a:graphicData>
                              </a:graphic>
                            </wp:inline>
                          </w:drawing>
                        </w:r>
                        <w:r w:rsidR="001F19CA">
                          <w:rPr>
                            <w:noProof/>
                            <w:lang w:eastAsia="el-GR"/>
                          </w:rPr>
                          <w:drawing>
                            <wp:inline distT="0" distB="0" distL="0" distR="0">
                              <wp:extent cx="1294967" cy="266255"/>
                              <wp:effectExtent l="19050" t="0" r="433" b="0"/>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1296698" cy="266611"/>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B71169" w:rsidRDefault="00B71169" w:rsidP="000D66A4">
            <w:pPr>
              <w:jc w:val="both"/>
            </w:pPr>
          </w:p>
        </w:tc>
      </w:tr>
    </w:tbl>
    <w:p w:rsidR="00CC7AAF" w:rsidRDefault="00CC7AAF" w:rsidP="00B71169">
      <w:pPr>
        <w:spacing w:after="0"/>
      </w:pPr>
    </w:p>
    <w:sectPr w:rsidR="00CC7AAF" w:rsidSect="001874AB">
      <w:headerReference w:type="default" r:id="rId36"/>
      <w:footerReference w:type="default" r:id="rId37"/>
      <w:pgSz w:w="11906" w:h="16838"/>
      <w:pgMar w:top="1135" w:right="1440" w:bottom="568"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E5D" w:rsidRDefault="000F4E5D" w:rsidP="009867B1">
      <w:pPr>
        <w:spacing w:after="0" w:line="240" w:lineRule="auto"/>
      </w:pPr>
      <w:r>
        <w:separator/>
      </w:r>
    </w:p>
  </w:endnote>
  <w:endnote w:type="continuationSeparator" w:id="1">
    <w:p w:rsidR="000F4E5D" w:rsidRDefault="000F4E5D" w:rsidP="00986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D5398"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617D72"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617D72"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617D72"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617D72"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0F4E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E5D" w:rsidRDefault="000F4E5D" w:rsidP="009867B1">
      <w:pPr>
        <w:spacing w:after="0" w:line="240" w:lineRule="auto"/>
      </w:pPr>
      <w:r>
        <w:separator/>
      </w:r>
    </w:p>
  </w:footnote>
  <w:footnote w:type="continuationSeparator" w:id="1">
    <w:p w:rsidR="000F4E5D" w:rsidRDefault="000F4E5D" w:rsidP="00986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17D72"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0F4E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71169"/>
    <w:rsid w:val="000D5398"/>
    <w:rsid w:val="000F4E5D"/>
    <w:rsid w:val="00147F9B"/>
    <w:rsid w:val="001874AB"/>
    <w:rsid w:val="001F19CA"/>
    <w:rsid w:val="005E4B33"/>
    <w:rsid w:val="00617D72"/>
    <w:rsid w:val="009867B1"/>
    <w:rsid w:val="00A01AF0"/>
    <w:rsid w:val="00B372F1"/>
    <w:rsid w:val="00B71169"/>
    <w:rsid w:val="00C07513"/>
    <w:rsid w:val="00CC7AAF"/>
    <w:rsid w:val="00DF6ED7"/>
    <w:rsid w:val="00F704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69"/>
  </w:style>
  <w:style w:type="paragraph" w:styleId="1">
    <w:name w:val="heading 1"/>
    <w:basedOn w:val="a"/>
    <w:link w:val="1Char"/>
    <w:qFormat/>
    <w:rsid w:val="00B71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169"/>
    <w:pPr>
      <w:tabs>
        <w:tab w:val="center" w:pos="4513"/>
        <w:tab w:val="right" w:pos="9026"/>
      </w:tabs>
      <w:spacing w:after="0" w:line="240" w:lineRule="auto"/>
    </w:pPr>
  </w:style>
  <w:style w:type="character" w:customStyle="1" w:styleId="Char">
    <w:name w:val="Κεφαλίδα Char"/>
    <w:basedOn w:val="a0"/>
    <w:link w:val="a3"/>
    <w:uiPriority w:val="99"/>
    <w:rsid w:val="00B71169"/>
  </w:style>
  <w:style w:type="paragraph" w:styleId="a4">
    <w:name w:val="footer"/>
    <w:basedOn w:val="a"/>
    <w:link w:val="Char0"/>
    <w:uiPriority w:val="99"/>
    <w:unhideWhenUsed/>
    <w:rsid w:val="00B71169"/>
    <w:pPr>
      <w:tabs>
        <w:tab w:val="center" w:pos="4513"/>
        <w:tab w:val="right" w:pos="9026"/>
      </w:tabs>
      <w:spacing w:after="0" w:line="240" w:lineRule="auto"/>
    </w:pPr>
  </w:style>
  <w:style w:type="character" w:customStyle="1" w:styleId="Char0">
    <w:name w:val="Υποσέλιδο Char"/>
    <w:basedOn w:val="a0"/>
    <w:link w:val="a4"/>
    <w:uiPriority w:val="99"/>
    <w:rsid w:val="00B71169"/>
  </w:style>
  <w:style w:type="character" w:styleId="-">
    <w:name w:val="Hyperlink"/>
    <w:basedOn w:val="a0"/>
    <w:uiPriority w:val="99"/>
    <w:unhideWhenUsed/>
    <w:rsid w:val="00B71169"/>
    <w:rPr>
      <w:color w:val="0000FF" w:themeColor="hyperlink"/>
      <w:u w:val="single"/>
    </w:rPr>
  </w:style>
  <w:style w:type="paragraph" w:customStyle="1" w:styleId="a5">
    <w:name w:val="Περιεχόμενα πίνακα"/>
    <w:basedOn w:val="a"/>
    <w:rsid w:val="00B7116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7116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7116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71169"/>
    <w:rPr>
      <w:rFonts w:ascii="Tahoma" w:hAnsi="Tahoma" w:cs="Tahoma"/>
      <w:sz w:val="16"/>
      <w:szCs w:val="16"/>
    </w:rPr>
  </w:style>
  <w:style w:type="character" w:customStyle="1" w:styleId="1Char">
    <w:name w:val="Επικεφαλίδα 1 Char"/>
    <w:basedOn w:val="a0"/>
    <w:link w:val="1"/>
    <w:rsid w:val="00B71169"/>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B71169"/>
  </w:style>
  <w:style w:type="paragraph" w:customStyle="1" w:styleId="Default">
    <w:name w:val="Default"/>
    <w:rsid w:val="00B7116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7">
    <w:name w:val="Emphasis"/>
    <w:basedOn w:val="a0"/>
    <w:qFormat/>
    <w:rsid w:val="00B71169"/>
    <w:rPr>
      <w:i/>
      <w:iCs/>
    </w:rPr>
  </w:style>
  <w:style w:type="character" w:customStyle="1" w:styleId="textexposedshow">
    <w:name w:val="text_exposed_show"/>
    <w:basedOn w:val="a0"/>
    <w:rsid w:val="00DF6ED7"/>
  </w:style>
</w:styles>
</file>

<file path=word/webSettings.xml><?xml version="1.0" encoding="utf-8"?>
<w:webSettings xmlns:r="http://schemas.openxmlformats.org/officeDocument/2006/relationships" xmlns:w="http://schemas.openxmlformats.org/wordprocessingml/2006/main">
  <w:divs>
    <w:div w:id="1295715529">
      <w:bodyDiv w:val="1"/>
      <w:marLeft w:val="0"/>
      <w:marRight w:val="0"/>
      <w:marTop w:val="0"/>
      <w:marBottom w:val="0"/>
      <w:divBdr>
        <w:top w:val="none" w:sz="0" w:space="0" w:color="auto"/>
        <w:left w:val="none" w:sz="0" w:space="0" w:color="auto"/>
        <w:bottom w:val="none" w:sz="0" w:space="0" w:color="auto"/>
        <w:right w:val="none" w:sz="0" w:space="0" w:color="auto"/>
      </w:divBdr>
      <w:divsChild>
        <w:div w:id="66625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s://tif.helexpo.gr/el/hours_visitors"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01B5-132E-407B-9433-634DD65D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9623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2018-09-03T09:22:00Z</cp:lastPrinted>
  <dcterms:created xsi:type="dcterms:W3CDTF">2018-09-03T09:24:00Z</dcterms:created>
  <dcterms:modified xsi:type="dcterms:W3CDTF">2018-09-03T09:24:00Z</dcterms:modified>
</cp:coreProperties>
</file>