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8F" w:rsidRPr="00E43299" w:rsidRDefault="00B3438F" w:rsidP="00B3438F">
      <w:pPr>
        <w:jc w:val="center"/>
      </w:pPr>
      <w:r w:rsidRPr="003F0A43">
        <w:rPr>
          <w:b/>
          <w:u w:val="single"/>
        </w:rPr>
        <w:t>ΔΕΛΤΙΟ ΤΥΠΟΥ</w:t>
      </w:r>
      <w:bookmarkStart w:id="0" w:name="_GoBack"/>
      <w:bookmarkEnd w:id="0"/>
    </w:p>
    <w:p w:rsidR="00B3438F" w:rsidRPr="0033242E" w:rsidRDefault="00B3438F" w:rsidP="00B3438F">
      <w:pPr>
        <w:pStyle w:val="Web"/>
        <w:spacing w:before="0" w:beforeAutospacing="0" w:after="0" w:afterAutospacing="0"/>
        <w:jc w:val="center"/>
        <w:rPr>
          <w:rFonts w:asciiTheme="minorHAnsi" w:hAnsiTheme="minorHAnsi"/>
          <w:b/>
        </w:rPr>
      </w:pPr>
      <w:r w:rsidRPr="0033242E">
        <w:rPr>
          <w:rFonts w:asciiTheme="minorHAnsi" w:hAnsiTheme="minorHAnsi"/>
          <w:b/>
        </w:rPr>
        <w:t>Το Κέντρο Πολιτισμού της Περιφέρειας Κεντρικής Μακεδονίας,</w:t>
      </w:r>
    </w:p>
    <w:p w:rsidR="00B3438F" w:rsidRPr="0033242E" w:rsidRDefault="00B3438F" w:rsidP="00B3438F">
      <w:pPr>
        <w:spacing w:after="0" w:line="240" w:lineRule="auto"/>
        <w:jc w:val="center"/>
      </w:pPr>
      <w:r w:rsidRPr="0033242E">
        <w:t xml:space="preserve">διοργανώνει την θεατρική παράσταση </w:t>
      </w:r>
    </w:p>
    <w:p w:rsidR="00B3438F" w:rsidRPr="00FD4EDE" w:rsidRDefault="00B3438F" w:rsidP="00B3438F">
      <w:pPr>
        <w:spacing w:after="0" w:line="240" w:lineRule="auto"/>
        <w:rPr>
          <w:b/>
        </w:rPr>
      </w:pPr>
    </w:p>
    <w:p w:rsidR="00B3438F" w:rsidRPr="00BB5005" w:rsidRDefault="00B3438F" w:rsidP="00B3438F">
      <w:pPr>
        <w:spacing w:after="0" w:line="240" w:lineRule="auto"/>
        <w:jc w:val="center"/>
        <w:rPr>
          <w:b/>
          <w:sz w:val="28"/>
          <w:szCs w:val="28"/>
        </w:rPr>
      </w:pPr>
      <w:r>
        <w:rPr>
          <w:b/>
          <w:sz w:val="28"/>
          <w:szCs w:val="28"/>
        </w:rPr>
        <w:t>«Υπάρχει και Φιλότιμο</w:t>
      </w:r>
      <w:r w:rsidRPr="0033242E">
        <w:rPr>
          <w:b/>
          <w:sz w:val="28"/>
          <w:szCs w:val="28"/>
        </w:rPr>
        <w:t xml:space="preserve">» </w:t>
      </w:r>
      <w:r w:rsidRPr="00B3438F">
        <w:rPr>
          <w:b/>
          <w:sz w:val="24"/>
          <w:szCs w:val="24"/>
        </w:rPr>
        <w:t>του Αλέκου Σακελλάριου</w:t>
      </w:r>
      <w:r>
        <w:rPr>
          <w:b/>
          <w:sz w:val="28"/>
          <w:szCs w:val="28"/>
        </w:rPr>
        <w:t xml:space="preserve">  </w:t>
      </w:r>
    </w:p>
    <w:p w:rsidR="00B3438F" w:rsidRPr="00E43299" w:rsidRDefault="00B3438F" w:rsidP="00B3438F">
      <w:pPr>
        <w:spacing w:after="0" w:line="240" w:lineRule="auto"/>
        <w:jc w:val="center"/>
        <w:rPr>
          <w:b/>
        </w:rPr>
      </w:pPr>
    </w:p>
    <w:p w:rsidR="00B3438F" w:rsidRPr="00FD4EDE" w:rsidRDefault="00B3438F" w:rsidP="00B3438F">
      <w:pPr>
        <w:spacing w:after="0" w:line="240" w:lineRule="auto"/>
        <w:jc w:val="center"/>
        <w:rPr>
          <w:b/>
        </w:rPr>
      </w:pPr>
      <w:r>
        <w:rPr>
          <w:b/>
        </w:rPr>
        <w:t xml:space="preserve">Σκηνοθεσία – διασκευή : Ευτυχία – Νιόβη Κιτρίδη </w:t>
      </w:r>
    </w:p>
    <w:p w:rsidR="00B3438F" w:rsidRDefault="00B3438F" w:rsidP="00B3438F">
      <w:pPr>
        <w:spacing w:after="0" w:line="240" w:lineRule="auto"/>
        <w:jc w:val="center"/>
        <w:rPr>
          <w:b/>
        </w:rPr>
      </w:pPr>
    </w:p>
    <w:p w:rsidR="00B3438F" w:rsidRDefault="00E87772" w:rsidP="00B3438F">
      <w:pPr>
        <w:spacing w:after="0" w:line="240" w:lineRule="auto"/>
        <w:jc w:val="center"/>
        <w:rPr>
          <w:b/>
        </w:rPr>
      </w:pPr>
      <w:r>
        <w:rPr>
          <w:b/>
        </w:rPr>
        <w:t xml:space="preserve">από την Θεατρική Ομάδα </w:t>
      </w:r>
      <w:r w:rsidR="00B3438F">
        <w:rPr>
          <w:b/>
        </w:rPr>
        <w:t xml:space="preserve"> Ψ.Α.Ο. ΕΛ.ΤΑ. </w:t>
      </w:r>
      <w:r>
        <w:rPr>
          <w:b/>
        </w:rPr>
        <w:t xml:space="preserve">Ν. </w:t>
      </w:r>
      <w:r w:rsidR="00B3438F">
        <w:rPr>
          <w:b/>
        </w:rPr>
        <w:t xml:space="preserve">Θεσσαλονίκης </w:t>
      </w:r>
    </w:p>
    <w:p w:rsidR="00B3438F" w:rsidRPr="0033242E" w:rsidRDefault="00B3438F" w:rsidP="00B3438F">
      <w:pPr>
        <w:spacing w:after="0" w:line="240" w:lineRule="auto"/>
        <w:jc w:val="center"/>
        <w:rPr>
          <w:b/>
        </w:rPr>
      </w:pPr>
    </w:p>
    <w:p w:rsidR="00B3438F" w:rsidRPr="0033242E" w:rsidRDefault="00B3438F" w:rsidP="00B3438F">
      <w:pPr>
        <w:spacing w:after="0" w:line="240" w:lineRule="auto"/>
        <w:jc w:val="center"/>
        <w:rPr>
          <w:b/>
        </w:rPr>
      </w:pPr>
      <w:r>
        <w:rPr>
          <w:b/>
        </w:rPr>
        <w:t>Σάββατο  23  Σεπτεμβρίου</w:t>
      </w:r>
      <w:r w:rsidRPr="0033242E">
        <w:rPr>
          <w:b/>
        </w:rPr>
        <w:t xml:space="preserve">  2017  </w:t>
      </w:r>
      <w:r w:rsidRPr="0033242E">
        <w:t>και ώρα</w:t>
      </w:r>
      <w:r>
        <w:rPr>
          <w:b/>
        </w:rPr>
        <w:t xml:space="preserve"> 21</w:t>
      </w:r>
      <w:r w:rsidRPr="0033242E">
        <w:rPr>
          <w:b/>
        </w:rPr>
        <w:t>:00</w:t>
      </w:r>
    </w:p>
    <w:p w:rsidR="00B3438F" w:rsidRPr="0033242E" w:rsidRDefault="00B3438F" w:rsidP="00B3438F">
      <w:pPr>
        <w:spacing w:after="0" w:line="240" w:lineRule="auto"/>
        <w:jc w:val="center"/>
        <w:rPr>
          <w:b/>
        </w:rPr>
      </w:pPr>
    </w:p>
    <w:p w:rsidR="00B3438F" w:rsidRPr="0033242E" w:rsidRDefault="00B3438F" w:rsidP="00B3438F">
      <w:pPr>
        <w:spacing w:after="0" w:line="240" w:lineRule="auto"/>
        <w:jc w:val="center"/>
      </w:pPr>
      <w:r w:rsidRPr="0033242E">
        <w:t xml:space="preserve">στο Πολιτιστικό Κέντρο  </w:t>
      </w:r>
      <w:r w:rsidRPr="0033242E">
        <w:rPr>
          <w:b/>
        </w:rPr>
        <w:t>«Αλέξανδρος»</w:t>
      </w:r>
      <w:r w:rsidRPr="0033242E">
        <w:t xml:space="preserve"> (Εθνικής Αμύνης 1)</w:t>
      </w:r>
    </w:p>
    <w:p w:rsidR="00B3438F" w:rsidRPr="0033242E" w:rsidRDefault="00B3438F" w:rsidP="00B3438F">
      <w:pPr>
        <w:spacing w:after="0" w:line="240" w:lineRule="auto"/>
        <w:jc w:val="center"/>
      </w:pPr>
    </w:p>
    <w:p w:rsidR="00B3438F" w:rsidRPr="0033242E" w:rsidRDefault="00B3438F" w:rsidP="00B3438F">
      <w:pPr>
        <w:spacing w:after="0" w:line="240" w:lineRule="auto"/>
        <w:jc w:val="center"/>
        <w:rPr>
          <w:sz w:val="28"/>
          <w:szCs w:val="28"/>
        </w:rPr>
      </w:pPr>
    </w:p>
    <w:p w:rsidR="00B3438F" w:rsidRDefault="00B3438F" w:rsidP="00B3438F">
      <w:pPr>
        <w:spacing w:after="0" w:line="240" w:lineRule="auto"/>
        <w:jc w:val="center"/>
        <w:rPr>
          <w:b/>
          <w:sz w:val="28"/>
          <w:szCs w:val="28"/>
        </w:rPr>
      </w:pPr>
      <w:r w:rsidRPr="0033242E">
        <w:rPr>
          <w:b/>
          <w:sz w:val="28"/>
          <w:szCs w:val="28"/>
        </w:rPr>
        <w:t>ΕΙΣΟΔΟΣ ΕΛΕΥΘΕΡΗ</w:t>
      </w:r>
    </w:p>
    <w:p w:rsidR="00B3438F" w:rsidRDefault="00B3438F" w:rsidP="00B3438F">
      <w:pPr>
        <w:spacing w:after="0" w:line="240" w:lineRule="auto"/>
        <w:jc w:val="center"/>
        <w:rPr>
          <w:b/>
          <w:sz w:val="28"/>
          <w:szCs w:val="28"/>
        </w:rPr>
      </w:pPr>
    </w:p>
    <w:p w:rsidR="00B3438F" w:rsidRPr="004A669B" w:rsidRDefault="00B3438F" w:rsidP="00B3438F">
      <w:pPr>
        <w:jc w:val="both"/>
      </w:pPr>
    </w:p>
    <w:p w:rsidR="00B3438F" w:rsidRPr="00B3438F" w:rsidRDefault="00B3438F" w:rsidP="00B3438F">
      <w:pPr>
        <w:pStyle w:val="Web"/>
        <w:shd w:val="clear" w:color="auto" w:fill="F2F2F2"/>
        <w:spacing w:before="0" w:beforeAutospacing="0" w:after="300" w:afterAutospacing="0" w:line="360" w:lineRule="atLeast"/>
        <w:rPr>
          <w:rFonts w:asciiTheme="minorHAnsi" w:hAnsiTheme="minorHAnsi"/>
          <w:sz w:val="22"/>
          <w:szCs w:val="22"/>
          <w:u w:val="single"/>
        </w:rPr>
      </w:pPr>
      <w:r w:rsidRPr="00B3438F">
        <w:rPr>
          <w:rStyle w:val="a7"/>
          <w:rFonts w:asciiTheme="minorHAnsi" w:hAnsiTheme="minorHAnsi" w:cs="Arial"/>
          <w:color w:val="191919"/>
          <w:sz w:val="22"/>
          <w:szCs w:val="22"/>
          <w:u w:val="single"/>
        </w:rPr>
        <w:t>Λίγα λόγια για το έργο:</w:t>
      </w:r>
    </w:p>
    <w:p w:rsidR="00B3438F" w:rsidRPr="00B3438F" w:rsidRDefault="00B3438F" w:rsidP="00B3438F">
      <w:pPr>
        <w:pStyle w:val="Web"/>
        <w:shd w:val="clear" w:color="auto" w:fill="F2F2F2"/>
        <w:spacing w:before="0" w:beforeAutospacing="0" w:after="300" w:afterAutospacing="0" w:line="360" w:lineRule="atLeast"/>
        <w:rPr>
          <w:rFonts w:asciiTheme="minorHAnsi" w:hAnsiTheme="minorHAnsi"/>
          <w:sz w:val="22"/>
          <w:szCs w:val="22"/>
        </w:rPr>
      </w:pPr>
      <w:r w:rsidRPr="00B3438F">
        <w:rPr>
          <w:rFonts w:asciiTheme="minorHAnsi" w:hAnsiTheme="minorHAnsi" w:cs="Arial"/>
          <w:color w:val="191919"/>
          <w:sz w:val="22"/>
          <w:szCs w:val="22"/>
        </w:rPr>
        <w:t xml:space="preserve">Ο Ανδρέας </w:t>
      </w:r>
      <w:r>
        <w:rPr>
          <w:rFonts w:asciiTheme="minorHAnsi" w:hAnsiTheme="minorHAnsi" w:cs="Arial"/>
          <w:color w:val="191919"/>
          <w:sz w:val="22"/>
          <w:szCs w:val="22"/>
        </w:rPr>
        <w:t xml:space="preserve"> </w:t>
      </w:r>
      <w:r w:rsidRPr="00B3438F">
        <w:rPr>
          <w:rFonts w:asciiTheme="minorHAnsi" w:hAnsiTheme="minorHAnsi" w:cs="Arial"/>
          <w:color w:val="191919"/>
          <w:sz w:val="22"/>
          <w:szCs w:val="22"/>
        </w:rPr>
        <w:t xml:space="preserve">Μαυρογιαλούρος  είναι υπουργός μιας προδικτατορικής κυβέρνησης,  αρμόδιος επί των δημοσίων έργων. Με αφορμή την πρόσφατη ανέγερση του νέου μαιευτηρίου στην εκλογική του περιφέρεια, πραγματοποιεί ένα ταξίδι προς τα εκεί στο οποίο τον συνοδεύει η κόρη του Αλίκη και ο οδηγός του. Κατά τη διάρκεια της διαδρομής, η Αλίκη επιμένει να οδηγήσει εκείνη το αυτοκίνητο, με αποτέλεσμα την πρόσκρουση του αυτοκινήτου σε ένα δένδρο, κοντά στο χωριό Άγρυλος. Οι χωρικοί σπεύδουν να περιποιηθούν τους τραυματίες, χωρίς να γνωρίζουν την ταυτότητά τους και συνομιλούν μαζί τους σχετικά με τις ελλείψεις του χωριού σε υποδομές και υπηρεσίες. Μέσα από αυτές τις συζητήσεις, ο υπουργός πληροφορείται για την ανεπάρκεια του κρατικού μηχανισμού, για τη διαφθορά που επικρατεί, αλλά και για την αντιπάθεια των κατοίκων προς το πρόσωπό του. Ιδιαίτερα κλονίζεται όταν μαθαίνει ότι στενοί του συνεργάτες όπως ο Θεόδωρος Γκρουέζας εκμεταλλεύονται τη θέση τους για προσωπικό όφελος, μέσα από διεφθαρμένες συναλλαγές. Μετά από όλα αυτά,  προσγειώνεται ανώμαλα και αποφασίζει να αλλάξει συμπεριφορά και να παραιτηθεί διαπιστώνοντας πόσο μακριά βρίσκεται από τα </w:t>
      </w:r>
      <w:r w:rsidRPr="00B3438F">
        <w:rPr>
          <w:rFonts w:asciiTheme="minorHAnsi" w:hAnsiTheme="minorHAnsi" w:cs="Arial"/>
          <w:color w:val="191919"/>
          <w:sz w:val="22"/>
          <w:szCs w:val="22"/>
        </w:rPr>
        <w:lastRenderedPageBreak/>
        <w:t>προβλήματα του λαού στον οποίο μοίραζε αφειδώς υποσχέσεις. Όλα αυτά  βέβαια, μέσα από ιδιαίτερα κωμικές καταστάσεις που θυμίζουν δυστυχώς κατά πολύ τη σημερινή πραγματικότητα.</w:t>
      </w:r>
    </w:p>
    <w:p w:rsidR="00B3438F" w:rsidRPr="00B3438F" w:rsidRDefault="00B3438F" w:rsidP="00B3438F">
      <w:pPr>
        <w:pStyle w:val="Web"/>
        <w:shd w:val="clear" w:color="auto" w:fill="F2F2F2"/>
        <w:spacing w:before="0" w:beforeAutospacing="0" w:after="300" w:afterAutospacing="0" w:line="360" w:lineRule="atLeast"/>
        <w:rPr>
          <w:rFonts w:asciiTheme="minorHAnsi" w:hAnsiTheme="minorHAnsi"/>
          <w:sz w:val="22"/>
          <w:szCs w:val="22"/>
        </w:rPr>
      </w:pPr>
      <w:r w:rsidRPr="00B3438F">
        <w:rPr>
          <w:rFonts w:asciiTheme="minorHAnsi" w:hAnsiTheme="minorHAnsi" w:cs="Arial"/>
          <w:color w:val="191919"/>
          <w:sz w:val="22"/>
          <w:szCs w:val="22"/>
        </w:rPr>
        <w:t> </w:t>
      </w:r>
    </w:p>
    <w:p w:rsidR="00B3438F" w:rsidRPr="00B3438F" w:rsidRDefault="00B3438F" w:rsidP="00B3438F">
      <w:pPr>
        <w:pStyle w:val="Web"/>
        <w:shd w:val="clear" w:color="auto" w:fill="F2F2F2"/>
        <w:spacing w:before="0" w:beforeAutospacing="0" w:after="0" w:afterAutospacing="0"/>
        <w:rPr>
          <w:rFonts w:asciiTheme="minorHAnsi" w:hAnsiTheme="minorHAnsi"/>
          <w:b/>
          <w:sz w:val="22"/>
          <w:szCs w:val="22"/>
          <w:u w:val="single"/>
        </w:rPr>
      </w:pPr>
      <w:r w:rsidRPr="00B3438F">
        <w:rPr>
          <w:rFonts w:asciiTheme="minorHAnsi" w:hAnsiTheme="minorHAnsi" w:cs="Arial"/>
          <w:b/>
          <w:color w:val="191919"/>
          <w:sz w:val="22"/>
          <w:szCs w:val="22"/>
          <w:u w:val="single"/>
        </w:rPr>
        <w:t>Συντελεστές:</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Μαυρογιαλούρος: Χρήστος Τσιτουρίδης</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Νάντα: Θάλεια Ορφανού</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Αλίκη: Κωνσταντίνα Παπαδοπούλου</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Γκρούεζας: Αστέριος Κιοσσές</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Λώρα: Βάσω Κόρκα</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Γιώργος: Κώστας Ζαφειρόπουλος</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Άννα: Ηλέκτρα Χατζίδου</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Τασία: Τάνια Πουρσανίδου</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Πανάγος: Βασίλης Παπαδόπουλος</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Καλλιόπη:Σοφία Μπέκα</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Κατίνα:Σοφία Τζελάλη</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Σωτήρης: Νίκος Κοσμίδης</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Φώτης: Δημήρης Μπιτόπουλος</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Νοσοκόμος: Στάθης Σαββίδης</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Τραγούδι :Αλέκος Ζαγόρης</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Πιάνο :Σωκράτης Τουλόπουλος</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sidRPr="00B3438F">
        <w:rPr>
          <w:rFonts w:asciiTheme="minorHAnsi" w:hAnsiTheme="minorHAnsi" w:cs="Arial"/>
          <w:color w:val="191919"/>
          <w:sz w:val="22"/>
          <w:szCs w:val="22"/>
        </w:rPr>
        <w:t> </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Pr>
          <w:rFonts w:asciiTheme="minorHAnsi" w:hAnsiTheme="minorHAnsi" w:cs="Arial"/>
          <w:color w:val="191919"/>
          <w:sz w:val="22"/>
          <w:szCs w:val="22"/>
        </w:rPr>
        <w:t> </w:t>
      </w:r>
      <w:r w:rsidRPr="00B3438F">
        <w:rPr>
          <w:rFonts w:asciiTheme="minorHAnsi" w:hAnsiTheme="minorHAnsi" w:cs="Arial"/>
          <w:color w:val="191919"/>
          <w:sz w:val="22"/>
          <w:szCs w:val="22"/>
        </w:rPr>
        <w:t xml:space="preserve"> Σκηνοθεσία-Διασκευή: Ευτυχία-Νίοβη Κιτρίδη</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Pr>
          <w:rFonts w:asciiTheme="minorHAnsi" w:hAnsiTheme="minorHAnsi" w:cs="Arial"/>
          <w:color w:val="191919"/>
          <w:sz w:val="22"/>
          <w:szCs w:val="22"/>
        </w:rPr>
        <w:t>  </w:t>
      </w:r>
      <w:r w:rsidRPr="00B3438F">
        <w:rPr>
          <w:rFonts w:asciiTheme="minorHAnsi" w:hAnsiTheme="minorHAnsi" w:cs="Arial"/>
          <w:color w:val="191919"/>
          <w:sz w:val="22"/>
          <w:szCs w:val="22"/>
        </w:rPr>
        <w:t>Μουσική επιμέλεια-Φωτισμοί: Νίκος Τογανίδης</w:t>
      </w:r>
    </w:p>
    <w:p w:rsidR="00B3438F" w:rsidRPr="00B3438F" w:rsidRDefault="00B3438F" w:rsidP="00B3438F">
      <w:pPr>
        <w:pStyle w:val="Web"/>
        <w:shd w:val="clear" w:color="auto" w:fill="F2F2F2"/>
        <w:spacing w:before="0" w:beforeAutospacing="0" w:after="0" w:afterAutospacing="0"/>
        <w:rPr>
          <w:rFonts w:asciiTheme="minorHAnsi" w:hAnsiTheme="minorHAnsi"/>
          <w:sz w:val="22"/>
          <w:szCs w:val="22"/>
        </w:rPr>
      </w:pPr>
      <w:r>
        <w:rPr>
          <w:rFonts w:asciiTheme="minorHAnsi" w:hAnsiTheme="minorHAnsi" w:cs="Arial"/>
          <w:color w:val="191919"/>
          <w:sz w:val="22"/>
          <w:szCs w:val="22"/>
        </w:rPr>
        <w:t>  </w:t>
      </w:r>
      <w:r w:rsidRPr="00B3438F">
        <w:rPr>
          <w:rFonts w:asciiTheme="minorHAnsi" w:hAnsiTheme="minorHAnsi" w:cs="Arial"/>
          <w:color w:val="191919"/>
          <w:sz w:val="22"/>
          <w:szCs w:val="22"/>
        </w:rPr>
        <w:t>Σκηνογραφική επιμέλεια: Μιχάλης Κιτρίδης</w:t>
      </w:r>
    </w:p>
    <w:p w:rsidR="00B3438F" w:rsidRPr="00B3438F" w:rsidRDefault="00B3438F" w:rsidP="00B3438F">
      <w:pPr>
        <w:spacing w:after="0" w:line="240" w:lineRule="auto"/>
      </w:pPr>
      <w:r w:rsidRPr="00B3438F">
        <w:t> </w:t>
      </w:r>
    </w:p>
    <w:p w:rsidR="00B3438F" w:rsidRPr="00B3438F" w:rsidRDefault="00B3438F" w:rsidP="00B3438F">
      <w:pPr>
        <w:spacing w:after="0" w:line="240" w:lineRule="auto"/>
        <w:rPr>
          <w:rFonts w:cs="Helvetica"/>
          <w:color w:val="1D2129"/>
          <w:shd w:val="clear" w:color="auto" w:fill="FFFFFF"/>
        </w:rPr>
      </w:pPr>
    </w:p>
    <w:p w:rsidR="00B3438F" w:rsidRPr="007A1DB0" w:rsidRDefault="00756F38" w:rsidP="00B3438F">
      <w:pPr>
        <w:pStyle w:val="Web"/>
        <w:rPr>
          <w:sz w:val="20"/>
          <w:szCs w:val="20"/>
          <w:u w:val="single"/>
        </w:rPr>
      </w:pPr>
      <w:r w:rsidRPr="00756F38">
        <w:rPr>
          <w:noProof/>
        </w:rPr>
        <w:pict>
          <v:shapetype id="_x0000_t202" coordsize="21600,21600" o:spt="202" path="m,l,21600r21600,l21600,xe">
            <v:stroke joinstyle="miter"/>
            <v:path gradientshapeok="t" o:connecttype="rect"/>
          </v:shapetype>
          <v:shape id="_x0000_s1026" type="#_x0000_t202" style="position:absolute;margin-left:197.25pt;margin-top:40.15pt;width:100.7pt;height:106.15pt;z-index:251660288" stroked="f">
            <v:fill opacity="0"/>
            <v:textbox>
              <w:txbxContent>
                <w:p w:rsidR="00B3438F" w:rsidRDefault="00B3438F" w:rsidP="00B3438F"/>
              </w:txbxContent>
            </v:textbox>
          </v:shape>
        </w:pict>
      </w:r>
      <w:r w:rsidR="00B3438F">
        <w:t xml:space="preserve"> </w:t>
      </w:r>
      <w:r w:rsidR="00B3438F" w:rsidRPr="00FD4EDE">
        <w:t xml:space="preserve">     </w:t>
      </w:r>
      <w:r w:rsidR="00B3438F">
        <w:t xml:space="preserve"> </w:t>
      </w:r>
      <w:r w:rsidR="00B3438F" w:rsidRPr="009206F1">
        <w:rPr>
          <w:u w:val="single"/>
        </w:rPr>
        <w:t>ΔΙΟΡΓΑΝΩΣΗ:</w:t>
      </w:r>
      <w:r w:rsidR="00B3438F" w:rsidRPr="00FD4EDE">
        <w:t xml:space="preserve">                        </w:t>
      </w:r>
      <w:r w:rsidR="00B3438F" w:rsidRPr="007A1DB0">
        <w:t xml:space="preserve">            </w:t>
      </w:r>
    </w:p>
    <w:p w:rsidR="00B3438F" w:rsidRPr="00DC1374" w:rsidRDefault="00B3438F" w:rsidP="00B3438F">
      <w:pPr>
        <w:pStyle w:val="Web"/>
        <w:rPr>
          <w:u w:val="single"/>
        </w:rPr>
      </w:pPr>
      <w:r>
        <w:t xml:space="preserve">    </w:t>
      </w:r>
      <w:r w:rsidRPr="006876A6">
        <w:rPr>
          <w:noProof/>
        </w:rPr>
        <w:drawing>
          <wp:inline distT="0" distB="0" distL="0" distR="0">
            <wp:extent cx="1502351" cy="1390650"/>
            <wp:effectExtent l="19050" t="0" r="2599"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1507394" cy="1395318"/>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B3438F" w:rsidRDefault="00B3438F" w:rsidP="00B3438F">
      <w:pPr>
        <w:pStyle w:val="Web"/>
        <w:rPr>
          <w:u w:val="single"/>
        </w:rPr>
      </w:pPr>
    </w:p>
    <w:p w:rsidR="00B3438F" w:rsidRDefault="00B3438F" w:rsidP="00B3438F">
      <w:pPr>
        <w:pStyle w:val="Web"/>
        <w:rPr>
          <w:snapToGrid w:val="0"/>
          <w:color w:val="000000"/>
          <w:w w:val="0"/>
          <w:sz w:val="0"/>
          <w:szCs w:val="0"/>
          <w:u w:color="000000"/>
          <w:bdr w:val="none" w:sz="0" w:space="0" w:color="000000"/>
          <w:shd w:val="clear" w:color="000000" w:fill="000000"/>
        </w:rPr>
      </w:pPr>
      <w:r w:rsidRPr="00CB0231">
        <w:rPr>
          <w:u w:val="single"/>
        </w:rPr>
        <w:lastRenderedPageBreak/>
        <w:t xml:space="preserve">ΧΟΡΗΓΟΙ ΕΠΙΚΟΙΝΩΝΙΑΣ: </w:t>
      </w:r>
      <w:r>
        <w:rPr>
          <w:b/>
          <w:noProof/>
        </w:rPr>
        <w:drawing>
          <wp:inline distT="0" distB="0" distL="0" distR="0">
            <wp:extent cx="798195" cy="186690"/>
            <wp:effectExtent l="19050" t="0" r="1905" b="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7"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4"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3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3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3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3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2"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7"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1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p>
    <w:tbl>
      <w:tblPr>
        <w:tblW w:w="9645" w:type="dxa"/>
        <w:tblLayout w:type="fixed"/>
        <w:tblCellMar>
          <w:left w:w="0" w:type="dxa"/>
          <w:right w:w="0" w:type="dxa"/>
        </w:tblCellMar>
        <w:tblLook w:val="0000"/>
      </w:tblPr>
      <w:tblGrid>
        <w:gridCol w:w="4253"/>
        <w:gridCol w:w="5392"/>
      </w:tblGrid>
      <w:tr w:rsidR="00B3438F" w:rsidTr="00AA49CD">
        <w:trPr>
          <w:trHeight w:val="2400"/>
        </w:trPr>
        <w:tc>
          <w:tcPr>
            <w:tcW w:w="4253" w:type="dxa"/>
            <w:shd w:val="clear" w:color="auto" w:fill="auto"/>
          </w:tcPr>
          <w:p w:rsidR="00B3438F" w:rsidRDefault="00B3438F" w:rsidP="00AA49CD">
            <w:pPr>
              <w:pStyle w:val="a5"/>
              <w:jc w:val="both"/>
              <w:rPr>
                <w:sz w:val="16"/>
                <w:szCs w:val="16"/>
              </w:rPr>
            </w:pPr>
          </w:p>
        </w:tc>
        <w:tc>
          <w:tcPr>
            <w:tcW w:w="5392" w:type="dxa"/>
            <w:shd w:val="clear" w:color="auto" w:fill="auto"/>
          </w:tcPr>
          <w:p w:rsidR="00B3438F" w:rsidRDefault="00B3438F" w:rsidP="00AA49CD">
            <w:pPr>
              <w:jc w:val="both"/>
            </w:pPr>
          </w:p>
        </w:tc>
      </w:tr>
    </w:tbl>
    <w:p w:rsidR="00B3438F" w:rsidRDefault="00B3438F" w:rsidP="00B3438F">
      <w:pPr>
        <w:jc w:val="both"/>
      </w:pPr>
    </w:p>
    <w:p w:rsidR="00B3438F" w:rsidRDefault="00B3438F" w:rsidP="00B3438F">
      <w:pPr>
        <w:jc w:val="both"/>
      </w:pPr>
      <w:r>
        <w:tab/>
      </w:r>
    </w:p>
    <w:p w:rsidR="00B3438F" w:rsidRDefault="00B3438F" w:rsidP="00B3438F">
      <w:pPr>
        <w:rPr>
          <w:sz w:val="14"/>
          <w:szCs w:val="14"/>
        </w:rPr>
      </w:pPr>
    </w:p>
    <w:p w:rsidR="00B3438F" w:rsidRDefault="00B3438F" w:rsidP="00B3438F">
      <w:r>
        <w:tab/>
      </w:r>
    </w:p>
    <w:p w:rsidR="00B3438F" w:rsidRDefault="00B3438F" w:rsidP="00B3438F"/>
    <w:p w:rsidR="00B3438F" w:rsidRDefault="00B3438F" w:rsidP="00B3438F"/>
    <w:p w:rsidR="00B3438F" w:rsidRDefault="00B3438F" w:rsidP="00B3438F"/>
    <w:p w:rsidR="00376E3E" w:rsidRDefault="00376E3E"/>
    <w:sectPr w:rsidR="00376E3E" w:rsidSect="003D2B30">
      <w:headerReference w:type="default" r:id="rId29"/>
      <w:footerReference w:type="default" r:id="rId30"/>
      <w:pgSz w:w="11906" w:h="16838"/>
      <w:pgMar w:top="1135" w:right="1440" w:bottom="851"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6A7" w:rsidRDefault="009756A7" w:rsidP="00756F38">
      <w:pPr>
        <w:spacing w:after="0" w:line="240" w:lineRule="auto"/>
      </w:pPr>
      <w:r>
        <w:separator/>
      </w:r>
    </w:p>
  </w:endnote>
  <w:endnote w:type="continuationSeparator" w:id="1">
    <w:p w:rsidR="009756A7" w:rsidRDefault="009756A7" w:rsidP="00756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756F38"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DD727A"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DD727A"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DD727A"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DD727A" w:rsidP="003F0A43">
    <w:pPr>
      <w:pStyle w:val="a4"/>
      <w:ind w:left="-284"/>
      <w:rPr>
        <w:sz w:val="18"/>
        <w:szCs w:val="18"/>
      </w:rPr>
    </w:pPr>
    <w:r w:rsidRPr="00DF4DB0">
      <w:rPr>
        <w:b/>
        <w:sz w:val="18"/>
        <w:szCs w:val="18"/>
      </w:rPr>
      <w:t>Κινηματοθέατρο «ΑΛΕΞΑΝΔΡΟΣ»</w:t>
    </w:r>
    <w:r w:rsidRPr="006A035A">
      <w:rPr>
        <w:sz w:val="18"/>
        <w:szCs w:val="18"/>
      </w:rPr>
      <w:t xml:space="preserve"> | Εθνικής Αμύνης 1, Τ: 2310 287724</w:t>
    </w:r>
  </w:p>
  <w:p w:rsidR="003F0A43" w:rsidRDefault="009756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6A7" w:rsidRDefault="009756A7" w:rsidP="00756F38">
      <w:pPr>
        <w:spacing w:after="0" w:line="240" w:lineRule="auto"/>
      </w:pPr>
      <w:r>
        <w:separator/>
      </w:r>
    </w:p>
  </w:footnote>
  <w:footnote w:type="continuationSeparator" w:id="1">
    <w:p w:rsidR="009756A7" w:rsidRDefault="009756A7" w:rsidP="00756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DD727A" w:rsidP="003F0A43">
    <w:pPr>
      <w:pStyle w:val="a3"/>
      <w:ind w:left="-851" w:firstLine="283"/>
    </w:pPr>
    <w:r>
      <w:rPr>
        <w:noProof/>
        <w:lang w:eastAsia="el-GR"/>
      </w:rPr>
      <w:drawing>
        <wp:inline distT="0" distB="0" distL="0" distR="0">
          <wp:extent cx="1465730" cy="1465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9756A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B3438F"/>
    <w:rsid w:val="00376E3E"/>
    <w:rsid w:val="00387C79"/>
    <w:rsid w:val="00756F38"/>
    <w:rsid w:val="009756A7"/>
    <w:rsid w:val="00AA6588"/>
    <w:rsid w:val="00B3438F"/>
    <w:rsid w:val="00DD727A"/>
    <w:rsid w:val="00E877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38F"/>
    <w:pPr>
      <w:tabs>
        <w:tab w:val="center" w:pos="4513"/>
        <w:tab w:val="right" w:pos="9026"/>
      </w:tabs>
      <w:spacing w:after="0" w:line="240" w:lineRule="auto"/>
    </w:pPr>
  </w:style>
  <w:style w:type="character" w:customStyle="1" w:styleId="Char">
    <w:name w:val="Κεφαλίδα Char"/>
    <w:basedOn w:val="a0"/>
    <w:link w:val="a3"/>
    <w:uiPriority w:val="99"/>
    <w:rsid w:val="00B3438F"/>
  </w:style>
  <w:style w:type="paragraph" w:styleId="a4">
    <w:name w:val="footer"/>
    <w:basedOn w:val="a"/>
    <w:link w:val="Char0"/>
    <w:uiPriority w:val="99"/>
    <w:unhideWhenUsed/>
    <w:rsid w:val="00B3438F"/>
    <w:pPr>
      <w:tabs>
        <w:tab w:val="center" w:pos="4513"/>
        <w:tab w:val="right" w:pos="9026"/>
      </w:tabs>
      <w:spacing w:after="0" w:line="240" w:lineRule="auto"/>
    </w:pPr>
  </w:style>
  <w:style w:type="character" w:customStyle="1" w:styleId="Char0">
    <w:name w:val="Υποσέλιδο Char"/>
    <w:basedOn w:val="a0"/>
    <w:link w:val="a4"/>
    <w:uiPriority w:val="99"/>
    <w:rsid w:val="00B3438F"/>
  </w:style>
  <w:style w:type="character" w:styleId="-">
    <w:name w:val="Hyperlink"/>
    <w:basedOn w:val="a0"/>
    <w:uiPriority w:val="99"/>
    <w:unhideWhenUsed/>
    <w:rsid w:val="00B3438F"/>
    <w:rPr>
      <w:color w:val="0000FF" w:themeColor="hyperlink"/>
      <w:u w:val="single"/>
    </w:rPr>
  </w:style>
  <w:style w:type="paragraph" w:customStyle="1" w:styleId="a5">
    <w:name w:val="Περιεχόμενα πίνακα"/>
    <w:basedOn w:val="a"/>
    <w:rsid w:val="00B3438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B343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B3438F"/>
  </w:style>
  <w:style w:type="paragraph" w:styleId="a6">
    <w:name w:val="Balloon Text"/>
    <w:basedOn w:val="a"/>
    <w:link w:val="Char1"/>
    <w:uiPriority w:val="99"/>
    <w:semiHidden/>
    <w:unhideWhenUsed/>
    <w:rsid w:val="00B3438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3438F"/>
    <w:rPr>
      <w:rFonts w:ascii="Tahoma" w:hAnsi="Tahoma" w:cs="Tahoma"/>
      <w:sz w:val="16"/>
      <w:szCs w:val="16"/>
    </w:rPr>
  </w:style>
  <w:style w:type="character" w:styleId="a7">
    <w:name w:val="Strong"/>
    <w:basedOn w:val="a0"/>
    <w:uiPriority w:val="22"/>
    <w:qFormat/>
    <w:rsid w:val="00B3438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emf"/><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384</Words>
  <Characters>2077</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2017-09-08T09:24:00Z</dcterms:created>
  <dcterms:modified xsi:type="dcterms:W3CDTF">2017-09-14T08:29:00Z</dcterms:modified>
</cp:coreProperties>
</file>